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6F1C8" w14:textId="451F0983" w:rsidR="000B47AC" w:rsidRPr="00CA6965" w:rsidRDefault="000B47AC" w:rsidP="000B47AC">
      <w:pPr>
        <w:tabs>
          <w:tab w:val="left" w:pos="1701"/>
          <w:tab w:val="right" w:pos="9923"/>
        </w:tabs>
        <w:spacing w:before="120"/>
        <w:jc w:val="left"/>
        <w:rPr>
          <w:rFonts w:ascii="Arial" w:eastAsia="MS Mincho" w:hAnsi="Arial" w:cs="Arial"/>
          <w:b/>
          <w:sz w:val="24"/>
          <w:szCs w:val="24"/>
          <w:lang w:val="de-DE" w:eastAsia="x-none"/>
        </w:rPr>
      </w:pPr>
      <w:bookmarkStart w:id="0" w:name="_Hlk92532984"/>
      <w:bookmarkStart w:id="1" w:name="_Hlk92532994"/>
      <w:bookmarkStart w:id="2" w:name="_Hlk92532973"/>
      <w:bookmarkStart w:id="3" w:name="_Hlk92532926"/>
      <w:bookmarkStart w:id="4" w:name="_Hlk92533107"/>
      <w:r w:rsidRPr="00CA6965">
        <w:rPr>
          <w:rFonts w:ascii="Arial" w:eastAsia="MS Mincho" w:hAnsi="Arial" w:cs="Arial"/>
          <w:b/>
          <w:sz w:val="24"/>
          <w:szCs w:val="24"/>
          <w:lang w:val="de-DE" w:eastAsia="x-none"/>
        </w:rPr>
        <w:t>3GPP TSG-RAN WG2 Meeting #</w:t>
      </w:r>
      <w:r>
        <w:rPr>
          <w:rFonts w:ascii="Arial" w:eastAsia="MS Mincho" w:hAnsi="Arial" w:cs="Arial"/>
          <w:b/>
          <w:sz w:val="24"/>
          <w:szCs w:val="24"/>
          <w:lang w:val="de-DE" w:eastAsia="x-none"/>
        </w:rPr>
        <w:t>12</w:t>
      </w:r>
      <w:r w:rsidR="000C2C96">
        <w:rPr>
          <w:rFonts w:ascii="Arial" w:eastAsia="MS Mincho" w:hAnsi="Arial" w:cs="Arial"/>
          <w:b/>
          <w:sz w:val="24"/>
          <w:szCs w:val="24"/>
          <w:lang w:val="de-DE" w:eastAsia="x-none"/>
        </w:rPr>
        <w:t>7</w:t>
      </w:r>
      <w:r w:rsidRPr="00CA6965">
        <w:rPr>
          <w:rFonts w:ascii="Arial" w:eastAsia="MS Mincho" w:hAnsi="Arial" w:cs="Arial"/>
          <w:b/>
          <w:sz w:val="24"/>
          <w:szCs w:val="24"/>
          <w:lang w:val="de-DE" w:eastAsia="x-none"/>
        </w:rPr>
        <w:tab/>
      </w:r>
      <w:r w:rsidR="005B2592" w:rsidRPr="005B2592">
        <w:rPr>
          <w:rFonts w:ascii="Arial" w:eastAsia="MS Mincho" w:hAnsi="Arial" w:cs="Arial"/>
          <w:b/>
          <w:sz w:val="24"/>
          <w:szCs w:val="24"/>
          <w:lang w:val="de-DE" w:eastAsia="x-none"/>
        </w:rPr>
        <w:t>R2-2406724</w:t>
      </w:r>
    </w:p>
    <w:p w14:paraId="31B67B12" w14:textId="4623FB5D" w:rsidR="000B47AC" w:rsidRPr="00CA6965" w:rsidRDefault="000C2C96" w:rsidP="000B47AC">
      <w:pPr>
        <w:widowControl/>
        <w:tabs>
          <w:tab w:val="left" w:pos="1979"/>
        </w:tabs>
        <w:spacing w:after="180"/>
        <w:jc w:val="left"/>
        <w:rPr>
          <w:rFonts w:ascii="Arial" w:eastAsia="Tahoma" w:hAnsi="Arial" w:cs="Arial"/>
          <w:b/>
          <w:bCs/>
          <w:kern w:val="0"/>
          <w:sz w:val="24"/>
          <w:szCs w:val="24"/>
        </w:rPr>
      </w:pPr>
      <w:r w:rsidRPr="000C2C96">
        <w:rPr>
          <w:rFonts w:ascii="Arial" w:hAnsi="Arial" w:cs="Arial"/>
          <w:b/>
          <w:bCs/>
          <w:kern w:val="0"/>
          <w:sz w:val="24"/>
          <w:szCs w:val="24"/>
        </w:rPr>
        <w:t>Maastricht</w:t>
      </w:r>
      <w:r w:rsidR="000B47AC" w:rsidRPr="00CA6965">
        <w:rPr>
          <w:rFonts w:ascii="Arial" w:eastAsia="Tahoma" w:hAnsi="Arial" w:cs="Arial"/>
          <w:b/>
          <w:bCs/>
          <w:kern w:val="0"/>
          <w:sz w:val="24"/>
          <w:szCs w:val="24"/>
        </w:rPr>
        <w:t xml:space="preserve">, </w:t>
      </w:r>
      <w:r w:rsidRPr="000C2C96">
        <w:rPr>
          <w:rFonts w:ascii="Arial" w:eastAsia="Tahoma" w:hAnsi="Arial" w:cs="Arial"/>
          <w:b/>
          <w:bCs/>
          <w:kern w:val="0"/>
          <w:sz w:val="24"/>
          <w:szCs w:val="24"/>
        </w:rPr>
        <w:t>Netherlands</w:t>
      </w:r>
      <w:r w:rsidR="000B47AC" w:rsidRPr="00CA6965">
        <w:rPr>
          <w:rFonts w:ascii="Arial" w:eastAsia="Tahoma" w:hAnsi="Arial" w:cs="Arial"/>
          <w:b/>
          <w:bCs/>
          <w:kern w:val="0"/>
          <w:sz w:val="24"/>
          <w:szCs w:val="24"/>
        </w:rPr>
        <w:t xml:space="preserve">, </w:t>
      </w:r>
      <w:r>
        <w:rPr>
          <w:rFonts w:ascii="Arial" w:eastAsia="Tahoma" w:hAnsi="Arial" w:cs="Arial"/>
          <w:b/>
          <w:bCs/>
          <w:kern w:val="0"/>
          <w:sz w:val="24"/>
          <w:szCs w:val="24"/>
        </w:rPr>
        <w:t>19</w:t>
      </w:r>
      <w:r w:rsidR="000B47AC" w:rsidRPr="00CA6965">
        <w:rPr>
          <w:rFonts w:ascii="Arial" w:eastAsia="Tahoma" w:hAnsi="Arial" w:cs="Arial"/>
          <w:b/>
          <w:bCs/>
          <w:kern w:val="0"/>
          <w:sz w:val="24"/>
          <w:szCs w:val="24"/>
          <w:vertAlign w:val="superscript"/>
        </w:rPr>
        <w:t>th</w:t>
      </w:r>
      <w:r w:rsidR="000B47AC" w:rsidRPr="00CA6965">
        <w:rPr>
          <w:rFonts w:ascii="Arial" w:eastAsia="Tahoma" w:hAnsi="Arial" w:cs="Arial"/>
          <w:b/>
          <w:bCs/>
          <w:kern w:val="0"/>
          <w:sz w:val="24"/>
          <w:szCs w:val="24"/>
        </w:rPr>
        <w:t xml:space="preserve"> </w:t>
      </w:r>
      <w:r>
        <w:rPr>
          <w:rFonts w:ascii="Arial" w:eastAsia="Tahoma" w:hAnsi="Arial" w:cs="Arial"/>
          <w:b/>
          <w:bCs/>
          <w:kern w:val="0"/>
          <w:sz w:val="24"/>
          <w:szCs w:val="24"/>
        </w:rPr>
        <w:t>Aug.</w:t>
      </w:r>
      <w:r w:rsidR="000B47AC" w:rsidRPr="00CA6965">
        <w:rPr>
          <w:rFonts w:ascii="Arial" w:eastAsia="Tahoma" w:hAnsi="Arial" w:cs="Arial"/>
          <w:b/>
          <w:bCs/>
          <w:kern w:val="0"/>
          <w:sz w:val="24"/>
          <w:szCs w:val="24"/>
        </w:rPr>
        <w:t xml:space="preserve">– </w:t>
      </w:r>
      <w:r>
        <w:rPr>
          <w:rFonts w:ascii="Arial" w:eastAsia="Tahoma" w:hAnsi="Arial" w:cs="Arial"/>
          <w:b/>
          <w:bCs/>
          <w:kern w:val="0"/>
          <w:sz w:val="24"/>
          <w:szCs w:val="24"/>
        </w:rPr>
        <w:t>23</w:t>
      </w:r>
      <w:r>
        <w:rPr>
          <w:rFonts w:ascii="Arial" w:eastAsia="Tahoma" w:hAnsi="Arial" w:cs="Arial"/>
          <w:b/>
          <w:bCs/>
          <w:kern w:val="0"/>
          <w:sz w:val="24"/>
          <w:szCs w:val="24"/>
          <w:vertAlign w:val="superscript"/>
        </w:rPr>
        <w:t>rd</w:t>
      </w:r>
      <w:r w:rsidR="000B47AC" w:rsidRPr="00CA6965">
        <w:rPr>
          <w:rFonts w:ascii="Arial" w:eastAsia="Tahoma" w:hAnsi="Arial" w:cs="Arial"/>
          <w:b/>
          <w:bCs/>
          <w:kern w:val="0"/>
          <w:sz w:val="24"/>
          <w:szCs w:val="24"/>
        </w:rPr>
        <w:t xml:space="preserve"> </w:t>
      </w:r>
      <w:r>
        <w:rPr>
          <w:rFonts w:ascii="Arial" w:eastAsia="Tahoma" w:hAnsi="Arial" w:cs="Arial"/>
          <w:b/>
          <w:bCs/>
          <w:kern w:val="0"/>
          <w:sz w:val="24"/>
          <w:szCs w:val="24"/>
        </w:rPr>
        <w:t>Aug.</w:t>
      </w:r>
      <w:r w:rsidR="000B47AC" w:rsidRPr="00CA6965">
        <w:rPr>
          <w:rFonts w:ascii="Arial" w:eastAsia="Tahoma" w:hAnsi="Arial" w:cs="Arial"/>
          <w:b/>
          <w:bCs/>
          <w:kern w:val="0"/>
          <w:sz w:val="24"/>
          <w:szCs w:val="24"/>
        </w:rPr>
        <w:t>, 202</w:t>
      </w:r>
      <w:r w:rsidR="00B958A0">
        <w:rPr>
          <w:rFonts w:ascii="Arial" w:eastAsia="Tahoma" w:hAnsi="Arial" w:cs="Arial"/>
          <w:b/>
          <w:bCs/>
          <w:kern w:val="0"/>
          <w:sz w:val="24"/>
          <w:szCs w:val="24"/>
        </w:rPr>
        <w:t>4</w:t>
      </w:r>
    </w:p>
    <w:p w14:paraId="409C2D4B" w14:textId="77777777" w:rsidR="000B47AC" w:rsidRDefault="000B47AC" w:rsidP="000B47AC">
      <w:pPr>
        <w:widowControl/>
        <w:tabs>
          <w:tab w:val="left" w:pos="1979"/>
        </w:tabs>
        <w:spacing w:after="180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</w:p>
    <w:p w14:paraId="42826239" w14:textId="6E7BB180" w:rsidR="000B47AC" w:rsidRPr="00CA6965" w:rsidRDefault="000B47AC" w:rsidP="000B47AC">
      <w:pPr>
        <w:widowControl/>
        <w:tabs>
          <w:tab w:val="left" w:pos="1800"/>
          <w:tab w:val="right" w:pos="9072"/>
        </w:tabs>
        <w:spacing w:after="120"/>
        <w:ind w:left="1798" w:hangingChars="814" w:hanging="1798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  <w:bookmarkStart w:id="5" w:name="_Hlk92532988"/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Agenda Item: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</w:r>
      <w:bookmarkEnd w:id="5"/>
      <w:r w:rsidR="001D04C2">
        <w:rPr>
          <w:rFonts w:ascii="Arial" w:eastAsia="宋体" w:hAnsi="Arial" w:cs="Times New Roman"/>
          <w:b/>
          <w:kern w:val="0"/>
          <w:sz w:val="22"/>
          <w:szCs w:val="22"/>
        </w:rPr>
        <w:t>8.11.2</w:t>
      </w:r>
    </w:p>
    <w:p w14:paraId="1EFF0597" w14:textId="77777777" w:rsidR="000B47AC" w:rsidRPr="00F06FA4" w:rsidRDefault="000B47AC" w:rsidP="000B47AC">
      <w:pPr>
        <w:widowControl/>
        <w:tabs>
          <w:tab w:val="left" w:pos="1800"/>
          <w:tab w:val="right" w:pos="9072"/>
        </w:tabs>
        <w:spacing w:after="120"/>
        <w:ind w:left="1800" w:hanging="1800"/>
        <w:jc w:val="left"/>
        <w:rPr>
          <w:rFonts w:ascii="Arial" w:eastAsia="宋体" w:hAnsi="Arial" w:cs="Arial"/>
          <w:b/>
          <w:kern w:val="0"/>
          <w:sz w:val="22"/>
          <w:szCs w:val="22"/>
        </w:rPr>
      </w:pP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Source: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</w:r>
      <w:r w:rsidRPr="00F06FA4">
        <w:rPr>
          <w:rFonts w:ascii="Arial" w:eastAsia="MS Mincho" w:hAnsi="Arial" w:cs="Arial"/>
          <w:b/>
          <w:kern w:val="0"/>
          <w:sz w:val="22"/>
          <w:szCs w:val="22"/>
          <w:lang w:eastAsia="en-US"/>
        </w:rPr>
        <w:t>vivo</w:t>
      </w:r>
    </w:p>
    <w:p w14:paraId="38864660" w14:textId="18112EE1" w:rsidR="000B47AC" w:rsidRDefault="000B47AC" w:rsidP="000B47AC">
      <w:pPr>
        <w:widowControl/>
        <w:tabs>
          <w:tab w:val="left" w:pos="1800"/>
          <w:tab w:val="center" w:pos="4536"/>
          <w:tab w:val="right" w:pos="9072"/>
        </w:tabs>
        <w:spacing w:after="120"/>
        <w:ind w:left="1798" w:hangingChars="814" w:hanging="1798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Title: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</w:r>
      <w:r w:rsidR="000C2C96" w:rsidRPr="000C2C96">
        <w:rPr>
          <w:rFonts w:ascii="Arial" w:eastAsia="宋体" w:hAnsi="Arial" w:cs="Times New Roman"/>
          <w:b/>
          <w:kern w:val="0"/>
          <w:sz w:val="22"/>
          <w:szCs w:val="22"/>
        </w:rPr>
        <w:t xml:space="preserve">Discussion on random access in </w:t>
      </w:r>
      <w:proofErr w:type="spellStart"/>
      <w:r w:rsidR="000C2C96" w:rsidRPr="000C2C96">
        <w:rPr>
          <w:rFonts w:ascii="Arial" w:eastAsia="宋体" w:hAnsi="Arial" w:cs="Times New Roman"/>
          <w:b/>
          <w:kern w:val="0"/>
          <w:sz w:val="22"/>
          <w:szCs w:val="22"/>
        </w:rPr>
        <w:t>SBFD</w:t>
      </w:r>
      <w:proofErr w:type="spellEnd"/>
    </w:p>
    <w:p w14:paraId="2D7B87AF" w14:textId="0BFA4D59" w:rsidR="000B47AC" w:rsidRPr="000B47AC" w:rsidRDefault="000B47AC" w:rsidP="000B47AC">
      <w:pPr>
        <w:widowControl/>
        <w:tabs>
          <w:tab w:val="left" w:pos="1800"/>
          <w:tab w:val="center" w:pos="4536"/>
          <w:tab w:val="right" w:pos="9072"/>
        </w:tabs>
        <w:spacing w:after="120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Document for: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  <w:t>Discussion and Decision</w:t>
      </w:r>
    </w:p>
    <w:bookmarkEnd w:id="0"/>
    <w:bookmarkEnd w:id="1"/>
    <w:bookmarkEnd w:id="2"/>
    <w:bookmarkEnd w:id="3"/>
    <w:bookmarkEnd w:id="4"/>
    <w:p w14:paraId="2A15DB04" w14:textId="249FCF6E" w:rsidR="00541641" w:rsidRDefault="00541641" w:rsidP="00541641">
      <w:pPr>
        <w:pBdr>
          <w:bottom w:val="single" w:sz="12" w:space="1" w:color="auto"/>
        </w:pBdr>
      </w:pPr>
    </w:p>
    <w:p w14:paraId="6DACAADA" w14:textId="4EEA623E" w:rsidR="004D0653" w:rsidRDefault="00541641" w:rsidP="00541641">
      <w:pPr>
        <w:pStyle w:val="1"/>
      </w:pPr>
      <w:bookmarkStart w:id="6" w:name="_Hlk92533719"/>
      <w:r w:rsidRPr="00541641">
        <w:t>Introduction</w:t>
      </w:r>
      <w:bookmarkEnd w:id="6"/>
    </w:p>
    <w:p w14:paraId="1FA6579C" w14:textId="65836B8F" w:rsidR="00541641" w:rsidRDefault="00541641" w:rsidP="003777D8">
      <w:pPr>
        <w:spacing w:before="120"/>
      </w:pPr>
      <w:bookmarkStart w:id="7" w:name="_Hlk92533704"/>
      <w:r>
        <w:rPr>
          <w:rFonts w:eastAsia="宋体"/>
        </w:rPr>
        <w:t>In this contribution</w:t>
      </w:r>
      <w:r w:rsidR="00A93A63">
        <w:rPr>
          <w:rFonts w:eastAsia="宋体"/>
        </w:rPr>
        <w:t>,</w:t>
      </w:r>
      <w:r>
        <w:rPr>
          <w:rFonts w:eastAsia="宋体"/>
        </w:rPr>
        <w:t xml:space="preserve"> we will </w:t>
      </w:r>
      <w:r w:rsidR="000C2C96">
        <w:rPr>
          <w:rFonts w:eastAsia="宋体"/>
        </w:rPr>
        <w:t xml:space="preserve">discuss the general RACH issues and random access procedure in </w:t>
      </w:r>
      <w:proofErr w:type="spellStart"/>
      <w:r w:rsidR="000C2C96">
        <w:rPr>
          <w:rFonts w:eastAsia="宋体"/>
        </w:rPr>
        <w:t>SBFD</w:t>
      </w:r>
      <w:proofErr w:type="spellEnd"/>
      <w:r>
        <w:t>.</w:t>
      </w:r>
      <w:bookmarkEnd w:id="7"/>
    </w:p>
    <w:p w14:paraId="2F96FEB6" w14:textId="77777777" w:rsidR="00541641" w:rsidRPr="00541641" w:rsidRDefault="00541641" w:rsidP="00541641">
      <w:pPr>
        <w:pBdr>
          <w:bottom w:val="single" w:sz="12" w:space="1" w:color="auto"/>
        </w:pBdr>
      </w:pPr>
    </w:p>
    <w:p w14:paraId="1B94B449" w14:textId="66B18966" w:rsidR="00541641" w:rsidRDefault="00541641" w:rsidP="00541641">
      <w:pPr>
        <w:pStyle w:val="1"/>
      </w:pPr>
      <w:r>
        <w:t>Discussion</w:t>
      </w:r>
    </w:p>
    <w:p w14:paraId="19F122B6" w14:textId="30CFC0E1" w:rsidR="00660EDB" w:rsidRDefault="00660EDB" w:rsidP="00541641">
      <w:pPr>
        <w:pStyle w:val="2"/>
      </w:pPr>
      <w:r>
        <w:rPr>
          <w:rFonts w:hint="eastAsia"/>
        </w:rPr>
        <w:t>G</w:t>
      </w:r>
      <w:r>
        <w:t>eneral issues</w:t>
      </w:r>
    </w:p>
    <w:p w14:paraId="43F0F814" w14:textId="30FDF6C8" w:rsidR="00541641" w:rsidRDefault="000C2C96" w:rsidP="00660EDB">
      <w:pPr>
        <w:pStyle w:val="3"/>
      </w:pPr>
      <w:r>
        <w:t>RACH triggering events</w:t>
      </w:r>
    </w:p>
    <w:p w14:paraId="69DF218C" w14:textId="1046976A" w:rsidR="00A2414B" w:rsidRDefault="00217D1E" w:rsidP="00B3204D">
      <w:pPr>
        <w:spacing w:after="120"/>
      </w:pPr>
      <w:r>
        <w:t>According to [1]</w:t>
      </w:r>
      <w:r w:rsidR="00F711B3">
        <w:t xml:space="preserve">, a number of events </w:t>
      </w:r>
      <w:r w:rsidR="00315D57">
        <w:t xml:space="preserve">that can trigger random access procedure </w:t>
      </w:r>
      <w:r w:rsidR="00F711B3">
        <w:t xml:space="preserve">are </w:t>
      </w:r>
      <w:r w:rsidR="00686EEA">
        <w:t>defined</w:t>
      </w:r>
      <w:r w:rsidR="00315D57">
        <w:t xml:space="preserve">. Some of them are </w:t>
      </w:r>
      <w:r w:rsidR="00686EEA">
        <w:t xml:space="preserve">listed </w:t>
      </w:r>
      <w:r w:rsidR="00315D57">
        <w:t>as the below table: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6516"/>
        <w:gridCol w:w="850"/>
        <w:gridCol w:w="930"/>
      </w:tblGrid>
      <w:tr w:rsidR="000C2C96" w14:paraId="454E33AE" w14:textId="77777777" w:rsidTr="00315D57">
        <w:trPr>
          <w:jc w:val="center"/>
        </w:trPr>
        <w:tc>
          <w:tcPr>
            <w:tcW w:w="6516" w:type="dxa"/>
          </w:tcPr>
          <w:p w14:paraId="3826DA05" w14:textId="77777777" w:rsidR="000C2C96" w:rsidRDefault="000C2C96" w:rsidP="008564C5">
            <w:pPr>
              <w:jc w:val="center"/>
            </w:pPr>
            <w:bookmarkStart w:id="8" w:name="_Hlk157438774"/>
            <w:r w:rsidRPr="00E27E28">
              <w:rPr>
                <w:b/>
                <w:bCs/>
              </w:rPr>
              <w:t>RA triggered by events</w:t>
            </w:r>
          </w:p>
        </w:tc>
        <w:tc>
          <w:tcPr>
            <w:tcW w:w="850" w:type="dxa"/>
          </w:tcPr>
          <w:p w14:paraId="4586BE05" w14:textId="77777777" w:rsidR="000C2C96" w:rsidRDefault="000C2C96" w:rsidP="008564C5">
            <w:proofErr w:type="spellStart"/>
            <w:r>
              <w:rPr>
                <w:rFonts w:hint="eastAsia"/>
              </w:rPr>
              <w:t>C</w:t>
            </w:r>
            <w:r>
              <w:t>FRA</w:t>
            </w:r>
            <w:proofErr w:type="spellEnd"/>
          </w:p>
        </w:tc>
        <w:tc>
          <w:tcPr>
            <w:tcW w:w="930" w:type="dxa"/>
          </w:tcPr>
          <w:p w14:paraId="5D34953D" w14:textId="77777777" w:rsidR="000C2C96" w:rsidRDefault="000C2C96" w:rsidP="008564C5">
            <w:proofErr w:type="spellStart"/>
            <w:r>
              <w:t>CBRA</w:t>
            </w:r>
            <w:proofErr w:type="spellEnd"/>
          </w:p>
        </w:tc>
      </w:tr>
      <w:tr w:rsidR="000C2C96" w14:paraId="28FCCF8B" w14:textId="77777777" w:rsidTr="00315D57">
        <w:trPr>
          <w:jc w:val="center"/>
        </w:trPr>
        <w:tc>
          <w:tcPr>
            <w:tcW w:w="6516" w:type="dxa"/>
          </w:tcPr>
          <w:p w14:paraId="642170FA" w14:textId="1BF49F4A" w:rsidR="000C2C96" w:rsidRPr="00E27E28" w:rsidRDefault="00217D1E" w:rsidP="008564C5">
            <w:pPr>
              <w:pStyle w:val="a8"/>
            </w:pPr>
            <w:r w:rsidRPr="00217D1E">
              <w:t xml:space="preserve">DL or UL data arrival, during RRC_CONNECTED or during </w:t>
            </w:r>
            <w:proofErr w:type="spellStart"/>
            <w:r w:rsidRPr="00217D1E">
              <w:t>RRC_INACTIVE</w:t>
            </w:r>
            <w:proofErr w:type="spellEnd"/>
            <w:r w:rsidRPr="00217D1E">
              <w:t xml:space="preserve"> while </w:t>
            </w:r>
            <w:proofErr w:type="spellStart"/>
            <w:r w:rsidRPr="00217D1E">
              <w:t>SDT</w:t>
            </w:r>
            <w:proofErr w:type="spellEnd"/>
            <w:r w:rsidRPr="00217D1E">
              <w:t xml:space="preserve"> procedure (see clause 18.0) is ongoing, when UL </w:t>
            </w:r>
            <w:proofErr w:type="spellStart"/>
            <w:r w:rsidRPr="00217D1E">
              <w:t>synchronisation</w:t>
            </w:r>
            <w:proofErr w:type="spellEnd"/>
            <w:r w:rsidRPr="00217D1E">
              <w:t xml:space="preserve"> status is "non-</w:t>
            </w:r>
            <w:proofErr w:type="spellStart"/>
            <w:r w:rsidRPr="00217D1E">
              <w:t>synchronised</w:t>
            </w:r>
            <w:proofErr w:type="spellEnd"/>
            <w:r w:rsidRPr="00217D1E">
              <w:t>"</w:t>
            </w:r>
          </w:p>
        </w:tc>
        <w:tc>
          <w:tcPr>
            <w:tcW w:w="850" w:type="dxa"/>
          </w:tcPr>
          <w:p w14:paraId="71F80DB2" w14:textId="77777777" w:rsidR="000C2C96" w:rsidRDefault="000C2C96" w:rsidP="008564C5">
            <w:r w:rsidRPr="00E27E28">
              <w:rPr>
                <w:rFonts w:hint="eastAsia"/>
              </w:rPr>
              <w:t>√</w:t>
            </w:r>
          </w:p>
        </w:tc>
        <w:tc>
          <w:tcPr>
            <w:tcW w:w="930" w:type="dxa"/>
          </w:tcPr>
          <w:p w14:paraId="54324E90" w14:textId="77777777" w:rsidR="000C2C96" w:rsidRDefault="000C2C96" w:rsidP="008564C5">
            <w:r w:rsidRPr="00E27E28">
              <w:rPr>
                <w:rFonts w:hint="eastAsia"/>
              </w:rPr>
              <w:t>√</w:t>
            </w:r>
          </w:p>
        </w:tc>
      </w:tr>
      <w:tr w:rsidR="000C2C96" w14:paraId="797C039F" w14:textId="77777777" w:rsidTr="00315D57">
        <w:trPr>
          <w:jc w:val="center"/>
        </w:trPr>
        <w:tc>
          <w:tcPr>
            <w:tcW w:w="6516" w:type="dxa"/>
          </w:tcPr>
          <w:p w14:paraId="05B2CA30" w14:textId="2EC42708" w:rsidR="000C2C96" w:rsidRPr="00E27E28" w:rsidRDefault="00217D1E" w:rsidP="008564C5">
            <w:pPr>
              <w:pStyle w:val="a8"/>
            </w:pPr>
            <w:r w:rsidRPr="00C57EBD">
              <w:t>Explicit request by RRC upon synchronous reconfiguration</w:t>
            </w:r>
            <w:r w:rsidR="00315D57">
              <w:t xml:space="preserve"> (e.g. Handover)</w:t>
            </w:r>
          </w:p>
        </w:tc>
        <w:tc>
          <w:tcPr>
            <w:tcW w:w="850" w:type="dxa"/>
          </w:tcPr>
          <w:p w14:paraId="370339E0" w14:textId="77777777" w:rsidR="000C2C96" w:rsidRDefault="000C2C96" w:rsidP="008564C5">
            <w:r w:rsidRPr="00E27E28">
              <w:rPr>
                <w:rFonts w:hint="eastAsia"/>
              </w:rPr>
              <w:t>√</w:t>
            </w:r>
          </w:p>
        </w:tc>
        <w:tc>
          <w:tcPr>
            <w:tcW w:w="930" w:type="dxa"/>
          </w:tcPr>
          <w:p w14:paraId="11D0272F" w14:textId="77777777" w:rsidR="000C2C96" w:rsidRDefault="000C2C96" w:rsidP="008564C5">
            <w:r w:rsidRPr="00E27E28">
              <w:rPr>
                <w:rFonts w:hint="eastAsia"/>
              </w:rPr>
              <w:t>√</w:t>
            </w:r>
          </w:p>
        </w:tc>
      </w:tr>
      <w:tr w:rsidR="00217D1E" w14:paraId="38C74E01" w14:textId="77777777" w:rsidTr="00315D57">
        <w:trPr>
          <w:jc w:val="center"/>
        </w:trPr>
        <w:tc>
          <w:tcPr>
            <w:tcW w:w="6516" w:type="dxa"/>
          </w:tcPr>
          <w:p w14:paraId="25A3EAE4" w14:textId="77777777" w:rsidR="00217D1E" w:rsidRPr="00E27E28" w:rsidRDefault="00217D1E" w:rsidP="00217D1E">
            <w:pPr>
              <w:pStyle w:val="a8"/>
            </w:pPr>
            <w:r w:rsidRPr="00253D75">
              <w:t>To establish time alignment for a secondary TAG</w:t>
            </w:r>
          </w:p>
        </w:tc>
        <w:tc>
          <w:tcPr>
            <w:tcW w:w="850" w:type="dxa"/>
          </w:tcPr>
          <w:p w14:paraId="1C76F7AF" w14:textId="77777777" w:rsidR="00217D1E" w:rsidRDefault="00217D1E" w:rsidP="00217D1E">
            <w:r w:rsidRPr="00E27E28">
              <w:rPr>
                <w:rFonts w:hint="eastAsia"/>
              </w:rPr>
              <w:t>√</w:t>
            </w:r>
          </w:p>
        </w:tc>
        <w:tc>
          <w:tcPr>
            <w:tcW w:w="930" w:type="dxa"/>
          </w:tcPr>
          <w:p w14:paraId="1B08B9A9" w14:textId="77777777" w:rsidR="00217D1E" w:rsidRDefault="00217D1E" w:rsidP="00217D1E">
            <w:r w:rsidRPr="00E27E28">
              <w:rPr>
                <w:rFonts w:hint="eastAsia"/>
              </w:rPr>
              <w:t>√</w:t>
            </w:r>
          </w:p>
        </w:tc>
      </w:tr>
      <w:tr w:rsidR="00217D1E" w14:paraId="3B7E800E" w14:textId="77777777" w:rsidTr="00315D57">
        <w:trPr>
          <w:jc w:val="center"/>
        </w:trPr>
        <w:tc>
          <w:tcPr>
            <w:tcW w:w="6516" w:type="dxa"/>
          </w:tcPr>
          <w:p w14:paraId="51084C63" w14:textId="77777777" w:rsidR="00217D1E" w:rsidRPr="00E27E28" w:rsidRDefault="00217D1E" w:rsidP="00217D1E">
            <w:pPr>
              <w:pStyle w:val="a8"/>
            </w:pPr>
            <w:r w:rsidRPr="00253D75">
              <w:t>Request for Other SI</w:t>
            </w:r>
          </w:p>
        </w:tc>
        <w:tc>
          <w:tcPr>
            <w:tcW w:w="850" w:type="dxa"/>
          </w:tcPr>
          <w:p w14:paraId="46674B81" w14:textId="77777777" w:rsidR="00217D1E" w:rsidRDefault="00217D1E" w:rsidP="00217D1E">
            <w:r w:rsidRPr="00E27E28">
              <w:rPr>
                <w:rFonts w:hint="eastAsia"/>
              </w:rPr>
              <w:t>√</w:t>
            </w:r>
          </w:p>
        </w:tc>
        <w:tc>
          <w:tcPr>
            <w:tcW w:w="930" w:type="dxa"/>
          </w:tcPr>
          <w:p w14:paraId="03C87007" w14:textId="77777777" w:rsidR="00217D1E" w:rsidRDefault="00217D1E" w:rsidP="00217D1E">
            <w:r w:rsidRPr="00E27E28">
              <w:rPr>
                <w:rFonts w:hint="eastAsia"/>
              </w:rPr>
              <w:t>√</w:t>
            </w:r>
          </w:p>
        </w:tc>
      </w:tr>
      <w:tr w:rsidR="00217D1E" w14:paraId="1736AE9E" w14:textId="77777777" w:rsidTr="00315D57">
        <w:trPr>
          <w:jc w:val="center"/>
        </w:trPr>
        <w:tc>
          <w:tcPr>
            <w:tcW w:w="6516" w:type="dxa"/>
          </w:tcPr>
          <w:p w14:paraId="7F0365CF" w14:textId="77777777" w:rsidR="00217D1E" w:rsidRPr="00E27E28" w:rsidRDefault="00217D1E" w:rsidP="00217D1E">
            <w:pPr>
              <w:pStyle w:val="a8"/>
            </w:pPr>
            <w:r>
              <w:t xml:space="preserve">Beam failure recovery </w:t>
            </w:r>
            <w:r>
              <w:rPr>
                <w:rFonts w:hint="eastAsia"/>
              </w:rPr>
              <w:t>for</w:t>
            </w:r>
            <w:r>
              <w:t xml:space="preserve"> SpCell</w:t>
            </w:r>
          </w:p>
        </w:tc>
        <w:tc>
          <w:tcPr>
            <w:tcW w:w="850" w:type="dxa"/>
          </w:tcPr>
          <w:p w14:paraId="4065B667" w14:textId="77777777" w:rsidR="00217D1E" w:rsidRDefault="00217D1E" w:rsidP="00217D1E">
            <w:r w:rsidRPr="00E27E28">
              <w:rPr>
                <w:rFonts w:hint="eastAsia"/>
              </w:rPr>
              <w:t>√</w:t>
            </w:r>
          </w:p>
        </w:tc>
        <w:tc>
          <w:tcPr>
            <w:tcW w:w="930" w:type="dxa"/>
          </w:tcPr>
          <w:p w14:paraId="19135F2B" w14:textId="77777777" w:rsidR="00217D1E" w:rsidRDefault="00217D1E" w:rsidP="00217D1E">
            <w:r w:rsidRPr="00E27E28">
              <w:rPr>
                <w:rFonts w:hint="eastAsia"/>
              </w:rPr>
              <w:t>√</w:t>
            </w:r>
          </w:p>
        </w:tc>
      </w:tr>
      <w:tr w:rsidR="00217D1E" w14:paraId="54D0D590" w14:textId="77777777" w:rsidTr="00315D57">
        <w:trPr>
          <w:jc w:val="center"/>
        </w:trPr>
        <w:tc>
          <w:tcPr>
            <w:tcW w:w="6516" w:type="dxa"/>
          </w:tcPr>
          <w:p w14:paraId="35E16949" w14:textId="737378F7" w:rsidR="00217D1E" w:rsidRDefault="00217D1E" w:rsidP="00217D1E">
            <w:pPr>
              <w:pStyle w:val="a8"/>
            </w:pPr>
            <w:r w:rsidRPr="00C57EBD">
              <w:t>Initial access from RRC_IDLE</w:t>
            </w:r>
          </w:p>
        </w:tc>
        <w:tc>
          <w:tcPr>
            <w:tcW w:w="850" w:type="dxa"/>
          </w:tcPr>
          <w:p w14:paraId="2390D86F" w14:textId="77777777" w:rsidR="00217D1E" w:rsidRPr="00E27E28" w:rsidRDefault="00217D1E" w:rsidP="00217D1E"/>
        </w:tc>
        <w:tc>
          <w:tcPr>
            <w:tcW w:w="930" w:type="dxa"/>
          </w:tcPr>
          <w:p w14:paraId="06CBD5AC" w14:textId="07412ADE" w:rsidR="00217D1E" w:rsidRPr="00E27E28" w:rsidRDefault="00217D1E" w:rsidP="00217D1E">
            <w:r w:rsidRPr="00E27E28">
              <w:rPr>
                <w:rFonts w:hint="eastAsia"/>
              </w:rPr>
              <w:t>√</w:t>
            </w:r>
          </w:p>
        </w:tc>
      </w:tr>
      <w:tr w:rsidR="00217D1E" w14:paraId="39DECB36" w14:textId="77777777" w:rsidTr="00315D57">
        <w:trPr>
          <w:jc w:val="center"/>
        </w:trPr>
        <w:tc>
          <w:tcPr>
            <w:tcW w:w="6516" w:type="dxa"/>
          </w:tcPr>
          <w:p w14:paraId="27D5AD81" w14:textId="77777777" w:rsidR="00217D1E" w:rsidRDefault="00217D1E" w:rsidP="00217D1E">
            <w:pPr>
              <w:pStyle w:val="a8"/>
            </w:pPr>
            <w:r w:rsidRPr="00253D75">
              <w:t>RRC Connection Re-establishment procedure</w:t>
            </w:r>
          </w:p>
        </w:tc>
        <w:tc>
          <w:tcPr>
            <w:tcW w:w="850" w:type="dxa"/>
          </w:tcPr>
          <w:p w14:paraId="4B6DF9FD" w14:textId="77777777" w:rsidR="00217D1E" w:rsidRPr="00E27E28" w:rsidRDefault="00217D1E" w:rsidP="00217D1E"/>
        </w:tc>
        <w:tc>
          <w:tcPr>
            <w:tcW w:w="930" w:type="dxa"/>
          </w:tcPr>
          <w:p w14:paraId="551C4DBA" w14:textId="77777777" w:rsidR="00217D1E" w:rsidRDefault="00217D1E" w:rsidP="00217D1E">
            <w:r w:rsidRPr="00E27E28">
              <w:rPr>
                <w:rFonts w:hint="eastAsia"/>
              </w:rPr>
              <w:t>√</w:t>
            </w:r>
          </w:p>
        </w:tc>
      </w:tr>
      <w:tr w:rsidR="00217D1E" w14:paraId="6482ACA2" w14:textId="77777777" w:rsidTr="00315D57">
        <w:trPr>
          <w:jc w:val="center"/>
        </w:trPr>
        <w:tc>
          <w:tcPr>
            <w:tcW w:w="6516" w:type="dxa"/>
          </w:tcPr>
          <w:p w14:paraId="3326AD03" w14:textId="7D470AFC" w:rsidR="00217D1E" w:rsidRDefault="00217D1E" w:rsidP="00217D1E">
            <w:pPr>
              <w:pStyle w:val="a8"/>
            </w:pPr>
            <w:r w:rsidRPr="00C57EBD">
              <w:t xml:space="preserve">UL data arrival, during RRC_CONNECTED </w:t>
            </w:r>
            <w:r w:rsidRPr="00C57EBD">
              <w:rPr>
                <w:lang w:eastAsia="fr-FR"/>
              </w:rPr>
              <w:t xml:space="preserve">or during </w:t>
            </w:r>
            <w:proofErr w:type="spellStart"/>
            <w:r w:rsidRPr="00C57EBD">
              <w:rPr>
                <w:lang w:eastAsia="fr-FR"/>
              </w:rPr>
              <w:t>RRC_INACTIVE</w:t>
            </w:r>
            <w:proofErr w:type="spellEnd"/>
            <w:r w:rsidRPr="00C57EBD">
              <w:rPr>
                <w:lang w:eastAsia="fr-FR"/>
              </w:rPr>
              <w:t xml:space="preserve"> while </w:t>
            </w:r>
            <w:proofErr w:type="spellStart"/>
            <w:r w:rsidRPr="00C57EBD">
              <w:rPr>
                <w:lang w:eastAsia="fr-FR"/>
              </w:rPr>
              <w:t>SDT</w:t>
            </w:r>
            <w:proofErr w:type="spellEnd"/>
            <w:r w:rsidRPr="00C57EBD">
              <w:rPr>
                <w:lang w:eastAsia="fr-FR"/>
              </w:rPr>
              <w:t xml:space="preserve"> procedure is ongoing, </w:t>
            </w:r>
            <w:r w:rsidRPr="00C57EBD">
              <w:t xml:space="preserve">when there are no </w:t>
            </w:r>
            <w:proofErr w:type="spellStart"/>
            <w:r w:rsidRPr="00C57EBD">
              <w:t>PUCCH</w:t>
            </w:r>
            <w:proofErr w:type="spellEnd"/>
            <w:r w:rsidRPr="00C57EBD">
              <w:t xml:space="preserve"> resources for SR available</w:t>
            </w:r>
          </w:p>
        </w:tc>
        <w:tc>
          <w:tcPr>
            <w:tcW w:w="850" w:type="dxa"/>
          </w:tcPr>
          <w:p w14:paraId="6DC8101F" w14:textId="77777777" w:rsidR="00217D1E" w:rsidRPr="00E27E28" w:rsidRDefault="00217D1E" w:rsidP="00217D1E"/>
        </w:tc>
        <w:tc>
          <w:tcPr>
            <w:tcW w:w="930" w:type="dxa"/>
          </w:tcPr>
          <w:p w14:paraId="2F1F72C5" w14:textId="77777777" w:rsidR="00217D1E" w:rsidRDefault="00217D1E" w:rsidP="00217D1E">
            <w:r w:rsidRPr="00E27E28">
              <w:rPr>
                <w:rFonts w:hint="eastAsia"/>
              </w:rPr>
              <w:t>√</w:t>
            </w:r>
          </w:p>
        </w:tc>
      </w:tr>
      <w:tr w:rsidR="00217D1E" w14:paraId="7DE086E8" w14:textId="77777777" w:rsidTr="00315D57">
        <w:trPr>
          <w:jc w:val="center"/>
        </w:trPr>
        <w:tc>
          <w:tcPr>
            <w:tcW w:w="6516" w:type="dxa"/>
          </w:tcPr>
          <w:p w14:paraId="04259E1E" w14:textId="77777777" w:rsidR="00217D1E" w:rsidRPr="00901985" w:rsidRDefault="00217D1E" w:rsidP="00217D1E">
            <w:pPr>
              <w:pStyle w:val="a8"/>
            </w:pPr>
            <w:r w:rsidRPr="00253D75">
              <w:lastRenderedPageBreak/>
              <w:t>SR failure</w:t>
            </w:r>
          </w:p>
        </w:tc>
        <w:tc>
          <w:tcPr>
            <w:tcW w:w="850" w:type="dxa"/>
          </w:tcPr>
          <w:p w14:paraId="322FA184" w14:textId="77777777" w:rsidR="00217D1E" w:rsidRPr="00E27E28" w:rsidRDefault="00217D1E" w:rsidP="00217D1E"/>
        </w:tc>
        <w:tc>
          <w:tcPr>
            <w:tcW w:w="930" w:type="dxa"/>
          </w:tcPr>
          <w:p w14:paraId="68541CC4" w14:textId="77777777" w:rsidR="00217D1E" w:rsidRPr="00E27E28" w:rsidRDefault="00217D1E" w:rsidP="00217D1E">
            <w:r w:rsidRPr="00E27E28">
              <w:rPr>
                <w:rFonts w:hint="eastAsia"/>
              </w:rPr>
              <w:t>√</w:t>
            </w:r>
          </w:p>
        </w:tc>
      </w:tr>
      <w:bookmarkEnd w:id="8"/>
    </w:tbl>
    <w:p w14:paraId="361206BF" w14:textId="6C99AB1F" w:rsidR="000C2C96" w:rsidRDefault="000C2C96" w:rsidP="00B3204D">
      <w:pPr>
        <w:spacing w:after="120"/>
      </w:pPr>
    </w:p>
    <w:p w14:paraId="5E46A704" w14:textId="1B642CA9" w:rsidR="000C2C96" w:rsidRDefault="001D0400" w:rsidP="00B3204D">
      <w:pPr>
        <w:spacing w:after="120"/>
      </w:pPr>
      <w:r>
        <w:t xml:space="preserve">One issue is whether all the RACH triggering events can be supported in </w:t>
      </w:r>
      <w:proofErr w:type="spellStart"/>
      <w:r>
        <w:t>SBFD</w:t>
      </w:r>
      <w:proofErr w:type="spellEnd"/>
      <w:r>
        <w:t xml:space="preserve">. </w:t>
      </w:r>
      <w:r w:rsidR="00315D57">
        <w:t xml:space="preserve">From our point of view, </w:t>
      </w:r>
      <w:proofErr w:type="spellStart"/>
      <w:r w:rsidR="00315D57">
        <w:t>ROs</w:t>
      </w:r>
      <w:proofErr w:type="spellEnd"/>
      <w:r w:rsidR="00315D57">
        <w:t xml:space="preserve"> in </w:t>
      </w:r>
      <w:proofErr w:type="spellStart"/>
      <w:r w:rsidR="00315D57">
        <w:t>SBFD</w:t>
      </w:r>
      <w:proofErr w:type="spellEnd"/>
      <w:r w:rsidR="00315D57">
        <w:t xml:space="preserve"> symbols or across </w:t>
      </w:r>
      <w:proofErr w:type="spellStart"/>
      <w:r w:rsidR="00315D57">
        <w:t>SBFD</w:t>
      </w:r>
      <w:proofErr w:type="spellEnd"/>
      <w:r w:rsidR="00315D57">
        <w:t>/non-</w:t>
      </w:r>
      <w:proofErr w:type="spellStart"/>
      <w:r w:rsidR="00315D57">
        <w:t>SBFD</w:t>
      </w:r>
      <w:proofErr w:type="spellEnd"/>
      <w:r w:rsidR="00315D57">
        <w:t xml:space="preserve"> symbols serve as </w:t>
      </w:r>
      <w:r w:rsidR="00175A9B">
        <w:t xml:space="preserve">supplementary RACH resources on top of </w:t>
      </w:r>
      <w:proofErr w:type="spellStart"/>
      <w:r w:rsidR="00175A9B">
        <w:t>ROs</w:t>
      </w:r>
      <w:proofErr w:type="spellEnd"/>
      <w:r w:rsidR="00175A9B">
        <w:t xml:space="preserve"> in non-symbols. One of the characteristics of performing RACH procedure in </w:t>
      </w:r>
      <w:proofErr w:type="spellStart"/>
      <w:r w:rsidR="00175A9B">
        <w:t>SBFD</w:t>
      </w:r>
      <w:proofErr w:type="spellEnd"/>
      <w:r w:rsidR="00175A9B">
        <w:t xml:space="preserve"> is that it may cause cer</w:t>
      </w:r>
      <w:r w:rsidR="00175A9B">
        <w:rPr>
          <w:rFonts w:hint="eastAsia"/>
        </w:rPr>
        <w:t>ta</w:t>
      </w:r>
      <w:r w:rsidR="00175A9B">
        <w:t xml:space="preserve">in level of CLI to other UEs performing RACH procedure in </w:t>
      </w:r>
      <w:proofErr w:type="spellStart"/>
      <w:r w:rsidR="00175A9B">
        <w:t>SBFD</w:t>
      </w:r>
      <w:proofErr w:type="spellEnd"/>
      <w:r w:rsidR="00175A9B">
        <w:t xml:space="preserve"> of the same or neighboring cells</w:t>
      </w:r>
      <w:r>
        <w:t>, which should be minimized as much as possible</w:t>
      </w:r>
      <w:r w:rsidR="00175A9B">
        <w:t xml:space="preserve">. </w:t>
      </w:r>
      <w:r>
        <w:t>In fact</w:t>
      </w:r>
      <w:r w:rsidR="00175A9B">
        <w:t>, UEs performing RACH procedure for some of the triggering events may cause greater CLI than other triggering events</w:t>
      </w:r>
      <w:r>
        <w:t xml:space="preserve">, e.g. mobility related triggering events. </w:t>
      </w:r>
    </w:p>
    <w:p w14:paraId="55A27B8E" w14:textId="09B61101" w:rsidR="001D0400" w:rsidRPr="00334B34" w:rsidRDefault="001D0400" w:rsidP="00B3204D">
      <w:pPr>
        <w:spacing w:after="120"/>
        <w:rPr>
          <w:rFonts w:cs="Times New Roman"/>
          <w:szCs w:val="20"/>
        </w:rPr>
      </w:pPr>
      <w:r>
        <w:t xml:space="preserve">However, we think it is not necessary to forbid some of the RACH triggering events in </w:t>
      </w:r>
      <w:proofErr w:type="spellStart"/>
      <w:r>
        <w:t>SBFD</w:t>
      </w:r>
      <w:proofErr w:type="spellEnd"/>
      <w:r>
        <w:t xml:space="preserve"> if only considering </w:t>
      </w:r>
      <w:r w:rsidRPr="00334B34">
        <w:rPr>
          <w:rFonts w:cs="Times New Roman"/>
          <w:szCs w:val="20"/>
        </w:rPr>
        <w:t xml:space="preserve">minimization of CLI. Such optimization can be up to NW deployment and implementation. Therefore, we propose that all the current RACH triggering events are supported in </w:t>
      </w:r>
      <w:proofErr w:type="spellStart"/>
      <w:r w:rsidRPr="00334B34">
        <w:rPr>
          <w:rFonts w:cs="Times New Roman"/>
          <w:szCs w:val="20"/>
        </w:rPr>
        <w:t>SBFD</w:t>
      </w:r>
      <w:proofErr w:type="spellEnd"/>
      <w:r w:rsidRPr="00334B34">
        <w:rPr>
          <w:rFonts w:cs="Times New Roman"/>
          <w:szCs w:val="20"/>
        </w:rPr>
        <w:t>.</w:t>
      </w:r>
    </w:p>
    <w:p w14:paraId="2120212B" w14:textId="1265A292" w:rsidR="001D0400" w:rsidRPr="00334B34" w:rsidRDefault="001D0400" w:rsidP="00B3204D">
      <w:pPr>
        <w:spacing w:after="120"/>
        <w:rPr>
          <w:rFonts w:cs="Times New Roman"/>
          <w:szCs w:val="20"/>
        </w:rPr>
      </w:pPr>
      <w:r w:rsidRPr="00334B34">
        <w:rPr>
          <w:rFonts w:cs="Times New Roman"/>
          <w:b/>
          <w:szCs w:val="20"/>
        </w:rPr>
        <w:t xml:space="preserve">Proposal 1: All the current RACH triggering events are supported in </w:t>
      </w:r>
      <w:proofErr w:type="spellStart"/>
      <w:r w:rsidRPr="00334B34">
        <w:rPr>
          <w:rFonts w:cs="Times New Roman"/>
          <w:b/>
          <w:szCs w:val="20"/>
        </w:rPr>
        <w:t>SBFD</w:t>
      </w:r>
      <w:proofErr w:type="spellEnd"/>
      <w:r w:rsidRPr="00334B34">
        <w:rPr>
          <w:rFonts w:cs="Times New Roman"/>
          <w:b/>
          <w:szCs w:val="20"/>
        </w:rPr>
        <w:t>.</w:t>
      </w:r>
    </w:p>
    <w:p w14:paraId="6961F316" w14:textId="1049B3FE" w:rsidR="00194C84" w:rsidRPr="000C2C96" w:rsidRDefault="000C2C96" w:rsidP="00660EDB">
      <w:pPr>
        <w:pStyle w:val="3"/>
      </w:pPr>
      <w:proofErr w:type="spellStart"/>
      <w:r w:rsidRPr="000C2C96">
        <w:t>Preample</w:t>
      </w:r>
      <w:proofErr w:type="spellEnd"/>
      <w:r w:rsidRPr="000C2C96">
        <w:t xml:space="preserve"> partitioning</w:t>
      </w:r>
    </w:p>
    <w:p w14:paraId="783C1C4D" w14:textId="7352200F" w:rsidR="00A2414B" w:rsidRPr="00334B34" w:rsidRDefault="001A6B20" w:rsidP="007842CA">
      <w:pPr>
        <w:spacing w:after="120"/>
        <w:rPr>
          <w:rFonts w:cs="Times New Roman"/>
          <w:szCs w:val="20"/>
        </w:rPr>
      </w:pPr>
      <w:bookmarkStart w:id="9" w:name="_Hlk92538289"/>
      <w:r>
        <w:t xml:space="preserve">So far, </w:t>
      </w:r>
      <w:proofErr w:type="spellStart"/>
      <w:r>
        <w:t>RedCap</w:t>
      </w:r>
      <w:proofErr w:type="spellEnd"/>
      <w:r>
        <w:t xml:space="preserve">, </w:t>
      </w:r>
      <w:proofErr w:type="spellStart"/>
      <w:r>
        <w:t>SDT</w:t>
      </w:r>
      <w:proofErr w:type="spellEnd"/>
      <w:r>
        <w:t xml:space="preserve">, </w:t>
      </w:r>
      <w:proofErr w:type="spellStart"/>
      <w:r>
        <w:t>NSAG</w:t>
      </w:r>
      <w:proofErr w:type="spellEnd"/>
      <w:r w:rsidR="00351066">
        <w:t xml:space="preserve"> and </w:t>
      </w:r>
      <w:proofErr w:type="spellStart"/>
      <w:r>
        <w:t>Msg3</w:t>
      </w:r>
      <w:proofErr w:type="spellEnd"/>
      <w:r>
        <w:t xml:space="preserve"> Repetition </w:t>
      </w:r>
      <w:r w:rsidR="00351066">
        <w:t xml:space="preserve">are features that support to be identified by preamble partitioning. For </w:t>
      </w:r>
      <w:proofErr w:type="spellStart"/>
      <w:r w:rsidR="00351066">
        <w:t>SBFD</w:t>
      </w:r>
      <w:proofErr w:type="spellEnd"/>
      <w:r w:rsidR="00351066">
        <w:t xml:space="preserve">, the </w:t>
      </w:r>
      <w:proofErr w:type="spellStart"/>
      <w:r w:rsidR="00351066">
        <w:t>SBFD</w:t>
      </w:r>
      <w:proofErr w:type="spellEnd"/>
      <w:r w:rsidR="00351066">
        <w:t xml:space="preserve"> aware UEs can be identified by </w:t>
      </w:r>
      <w:r w:rsidR="007C2480">
        <w:t>transmitting preamble</w:t>
      </w:r>
      <w:r w:rsidR="00351066">
        <w:t xml:space="preserve"> </w:t>
      </w:r>
      <w:r w:rsidR="007C2480">
        <w:t>on</w:t>
      </w:r>
      <w:r w:rsidR="00351066">
        <w:t xml:space="preserve"> </w:t>
      </w:r>
      <w:proofErr w:type="spellStart"/>
      <w:r w:rsidR="00351066">
        <w:t>ROs</w:t>
      </w:r>
      <w:proofErr w:type="spellEnd"/>
      <w:r w:rsidR="00351066">
        <w:t xml:space="preserve"> in </w:t>
      </w:r>
      <w:proofErr w:type="spellStart"/>
      <w:r w:rsidR="00351066">
        <w:t>SBFD</w:t>
      </w:r>
      <w:proofErr w:type="spellEnd"/>
      <w:r w:rsidR="00351066">
        <w:t xml:space="preserve"> symbols or across </w:t>
      </w:r>
      <w:proofErr w:type="spellStart"/>
      <w:r w:rsidR="00351066">
        <w:t>SBFD</w:t>
      </w:r>
      <w:proofErr w:type="spellEnd"/>
      <w:r w:rsidR="00351066">
        <w:t>/non-</w:t>
      </w:r>
      <w:proofErr w:type="spellStart"/>
      <w:r w:rsidR="00351066">
        <w:t>SBFD</w:t>
      </w:r>
      <w:proofErr w:type="spellEnd"/>
      <w:r w:rsidR="00351066">
        <w:t xml:space="preserve"> symbols.</w:t>
      </w:r>
      <w:r w:rsidR="007C2480">
        <w:t xml:space="preserve"> Hence, there is no need to support </w:t>
      </w:r>
      <w:proofErr w:type="spellStart"/>
      <w:r w:rsidR="007C2480">
        <w:t>SBFD</w:t>
      </w:r>
      <w:proofErr w:type="spellEnd"/>
      <w:r w:rsidR="007C2480">
        <w:t xml:space="preserve"> aware UEs to be identified by preamble partitioning from one aspect. From another aspect, although the NW cannot identify </w:t>
      </w:r>
      <w:proofErr w:type="spellStart"/>
      <w:r w:rsidR="007C2480">
        <w:t>SBFD</w:t>
      </w:r>
      <w:proofErr w:type="spellEnd"/>
      <w:r w:rsidR="007C2480">
        <w:t xml:space="preserve"> aware UEs if </w:t>
      </w:r>
      <w:r w:rsidR="00B221C0">
        <w:t>they</w:t>
      </w:r>
      <w:r w:rsidR="007C2480">
        <w:t xml:space="preserve"> transmit preamble in </w:t>
      </w:r>
      <w:proofErr w:type="spellStart"/>
      <w:r w:rsidR="007C2480">
        <w:t>ROs</w:t>
      </w:r>
      <w:proofErr w:type="spellEnd"/>
      <w:r w:rsidR="007C2480">
        <w:t xml:space="preserve"> in non-</w:t>
      </w:r>
      <w:proofErr w:type="spellStart"/>
      <w:r w:rsidR="007C2480">
        <w:t>SBFD</w:t>
      </w:r>
      <w:proofErr w:type="spellEnd"/>
      <w:r w:rsidR="007C2480">
        <w:t xml:space="preserve"> symbols, </w:t>
      </w:r>
      <w:r w:rsidR="00B221C0">
        <w:t xml:space="preserve">there is no proof that the system performance can improve a lot if the NW can know </w:t>
      </w:r>
      <w:r w:rsidR="00C71A6E">
        <w:t xml:space="preserve">such UEs support </w:t>
      </w:r>
      <w:proofErr w:type="spellStart"/>
      <w:r w:rsidR="00C71A6E" w:rsidRPr="00334B34">
        <w:rPr>
          <w:rFonts w:cs="Times New Roman"/>
          <w:szCs w:val="20"/>
        </w:rPr>
        <w:t>SBFD</w:t>
      </w:r>
      <w:proofErr w:type="spellEnd"/>
      <w:r w:rsidR="00C71A6E" w:rsidRPr="00334B34">
        <w:rPr>
          <w:rFonts w:cs="Times New Roman"/>
          <w:szCs w:val="20"/>
        </w:rPr>
        <w:t xml:space="preserve"> earlier during RACH procedure. Last but not least, preamble partitioning has been over utilized</w:t>
      </w:r>
      <w:r w:rsidR="007842CA" w:rsidRPr="00334B34">
        <w:rPr>
          <w:rFonts w:cs="Times New Roman"/>
          <w:szCs w:val="20"/>
        </w:rPr>
        <w:t xml:space="preserve"> and we should be careful to add new feature to it.</w:t>
      </w:r>
    </w:p>
    <w:p w14:paraId="7E2ADC1B" w14:textId="7A7D38D9" w:rsidR="00C71A6E" w:rsidRPr="00334B34" w:rsidRDefault="007842CA" w:rsidP="007842CA">
      <w:pPr>
        <w:spacing w:after="120"/>
        <w:rPr>
          <w:rFonts w:cs="Times New Roman"/>
          <w:szCs w:val="20"/>
        </w:rPr>
      </w:pPr>
      <w:r w:rsidRPr="00334B34">
        <w:rPr>
          <w:rFonts w:cs="Times New Roman"/>
          <w:b/>
          <w:szCs w:val="20"/>
        </w:rPr>
        <w:t xml:space="preserve">Proposal 2: </w:t>
      </w:r>
      <w:proofErr w:type="spellStart"/>
      <w:r w:rsidRPr="00334B34">
        <w:rPr>
          <w:rFonts w:cs="Times New Roman"/>
          <w:b/>
          <w:szCs w:val="20"/>
        </w:rPr>
        <w:t>SBFD</w:t>
      </w:r>
      <w:proofErr w:type="spellEnd"/>
      <w:r w:rsidRPr="00334B34">
        <w:rPr>
          <w:rFonts w:cs="Times New Roman"/>
          <w:b/>
          <w:szCs w:val="20"/>
        </w:rPr>
        <w:t xml:space="preserve"> is not considered as a new feature for </w:t>
      </w:r>
      <w:proofErr w:type="spellStart"/>
      <w:r w:rsidRPr="00334B34">
        <w:rPr>
          <w:rFonts w:cs="Times New Roman"/>
          <w:b/>
          <w:szCs w:val="20"/>
        </w:rPr>
        <w:t>PRACH</w:t>
      </w:r>
      <w:proofErr w:type="spellEnd"/>
      <w:r w:rsidRPr="00334B34">
        <w:rPr>
          <w:rFonts w:cs="Times New Roman"/>
          <w:b/>
          <w:szCs w:val="20"/>
        </w:rPr>
        <w:t xml:space="preserve"> preamble partitioning, i.e. the NW does not configure </w:t>
      </w:r>
      <w:proofErr w:type="spellStart"/>
      <w:r w:rsidRPr="00334B34">
        <w:rPr>
          <w:rFonts w:cs="Times New Roman"/>
          <w:b/>
          <w:szCs w:val="20"/>
        </w:rPr>
        <w:t>SBFD</w:t>
      </w:r>
      <w:proofErr w:type="spellEnd"/>
      <w:r w:rsidRPr="00334B34">
        <w:rPr>
          <w:rFonts w:cs="Times New Roman"/>
          <w:b/>
          <w:szCs w:val="20"/>
        </w:rPr>
        <w:t xml:space="preserve"> as a feature as ‘true’ for a set of random access resources.</w:t>
      </w:r>
    </w:p>
    <w:p w14:paraId="553E314B" w14:textId="4BADFE2C" w:rsidR="00660EDB" w:rsidRDefault="00660EDB" w:rsidP="000C2C96">
      <w:pPr>
        <w:pStyle w:val="2"/>
      </w:pPr>
      <w:r>
        <w:t>random access procedure</w:t>
      </w:r>
    </w:p>
    <w:p w14:paraId="0083BAB7" w14:textId="2D273C39" w:rsidR="000C2C96" w:rsidRPr="000C2C96" w:rsidRDefault="000C2C96" w:rsidP="00660EDB">
      <w:pPr>
        <w:pStyle w:val="3"/>
      </w:pPr>
      <w:bookmarkStart w:id="10" w:name="_GoBack"/>
      <w:bookmarkEnd w:id="10"/>
      <w:r w:rsidRPr="000C2C96">
        <w:t>Carrier selection</w:t>
      </w:r>
    </w:p>
    <w:p w14:paraId="7B733EC6" w14:textId="77777777" w:rsidR="00C83A5F" w:rsidRPr="00C83A5F" w:rsidRDefault="00686EEA" w:rsidP="00B33435">
      <w:pPr>
        <w:spacing w:after="120"/>
        <w:rPr>
          <w:rFonts w:cs="Times New Roman"/>
          <w:szCs w:val="20"/>
          <w:lang w:eastAsia="ko-KR"/>
        </w:rPr>
      </w:pPr>
      <w:r w:rsidRPr="00C83A5F">
        <w:rPr>
          <w:rFonts w:cs="Times New Roman"/>
          <w:szCs w:val="20"/>
        </w:rPr>
        <w:t xml:space="preserve">A serving cell can be configured with </w:t>
      </w:r>
      <w:r w:rsidRPr="00C83A5F">
        <w:rPr>
          <w:rFonts w:cs="Times New Roman"/>
          <w:szCs w:val="20"/>
          <w:lang w:eastAsia="ko-KR"/>
        </w:rPr>
        <w:t xml:space="preserve">supplementary uplink </w:t>
      </w:r>
      <w:r w:rsidR="00C83A5F" w:rsidRPr="00C83A5F">
        <w:rPr>
          <w:rFonts w:cs="Times New Roman"/>
          <w:szCs w:val="20"/>
          <w:lang w:eastAsia="ko-KR"/>
        </w:rPr>
        <w:t xml:space="preserve">(SUL) </w:t>
      </w:r>
      <w:r w:rsidRPr="00C83A5F">
        <w:rPr>
          <w:rFonts w:cs="Times New Roman"/>
          <w:szCs w:val="20"/>
          <w:lang w:eastAsia="ko-KR"/>
        </w:rPr>
        <w:t>for the purpose of coverage enhancement.</w:t>
      </w:r>
      <w:r w:rsidR="00C83A5F" w:rsidRPr="00C83A5F">
        <w:rPr>
          <w:rFonts w:cs="Times New Roman"/>
          <w:szCs w:val="20"/>
          <w:lang w:eastAsia="ko-KR"/>
        </w:rPr>
        <w:t xml:space="preserve"> In the Rel-18 WI Coverage Enhancement (</w:t>
      </w:r>
      <w:proofErr w:type="spellStart"/>
      <w:r w:rsidR="00C83A5F" w:rsidRPr="00C83A5F">
        <w:rPr>
          <w:rFonts w:cs="Times New Roman"/>
          <w:szCs w:val="20"/>
          <w:lang w:eastAsia="ko-KR"/>
        </w:rPr>
        <w:t>CovEnh</w:t>
      </w:r>
      <w:proofErr w:type="spellEnd"/>
      <w:r w:rsidR="00C83A5F" w:rsidRPr="00C83A5F">
        <w:rPr>
          <w:rFonts w:cs="Times New Roman"/>
          <w:szCs w:val="20"/>
          <w:lang w:eastAsia="ko-KR"/>
        </w:rPr>
        <w:t>), it was discussed and determined that:</w:t>
      </w:r>
    </w:p>
    <w:p w14:paraId="589EB3FA" w14:textId="3D058618" w:rsidR="000C2C96" w:rsidRDefault="00C83A5F" w:rsidP="00B33435">
      <w:pPr>
        <w:pStyle w:val="aa"/>
        <w:numPr>
          <w:ilvl w:val="0"/>
          <w:numId w:val="18"/>
        </w:numPr>
        <w:spacing w:after="120"/>
        <w:ind w:firstLineChars="0"/>
        <w:rPr>
          <w:rFonts w:ascii="Times New Roman" w:hAnsi="Times New Roman"/>
          <w:sz w:val="20"/>
          <w:szCs w:val="20"/>
        </w:rPr>
      </w:pPr>
      <w:proofErr w:type="spellStart"/>
      <w:r w:rsidRPr="00C83A5F">
        <w:rPr>
          <w:rFonts w:ascii="Times New Roman" w:hAnsi="Times New Roman"/>
          <w:sz w:val="20"/>
          <w:szCs w:val="20"/>
          <w:lang w:eastAsia="ko-KR"/>
        </w:rPr>
        <w:t>Msg1</w:t>
      </w:r>
      <w:proofErr w:type="spellEnd"/>
      <w:r w:rsidRPr="00C83A5F">
        <w:rPr>
          <w:rFonts w:ascii="Times New Roman" w:hAnsi="Times New Roman"/>
          <w:sz w:val="20"/>
          <w:szCs w:val="20"/>
          <w:lang w:eastAsia="ko-KR"/>
        </w:rPr>
        <w:t xml:space="preserve"> repetition can be configured on SUL</w:t>
      </w:r>
      <w:r>
        <w:rPr>
          <w:rFonts w:ascii="Times New Roman" w:hAnsi="Times New Roman"/>
          <w:sz w:val="20"/>
          <w:szCs w:val="20"/>
          <w:lang w:eastAsia="ko-KR"/>
        </w:rPr>
        <w:t>;</w:t>
      </w:r>
    </w:p>
    <w:p w14:paraId="567D7FF8" w14:textId="0DF61781" w:rsidR="005D6243" w:rsidRDefault="00C83A5F" w:rsidP="00B33435">
      <w:pPr>
        <w:pStyle w:val="aa"/>
        <w:numPr>
          <w:ilvl w:val="0"/>
          <w:numId w:val="18"/>
        </w:numPr>
        <w:spacing w:after="12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It is up to the NW </w:t>
      </w:r>
      <w:r w:rsidR="005D6243">
        <w:rPr>
          <w:rFonts w:ascii="Times New Roman" w:hAnsi="Times New Roman"/>
          <w:sz w:val="20"/>
          <w:szCs w:val="20"/>
        </w:rPr>
        <w:t xml:space="preserve">whether </w:t>
      </w:r>
      <w:r>
        <w:rPr>
          <w:rFonts w:ascii="Times New Roman" w:hAnsi="Times New Roman"/>
          <w:sz w:val="20"/>
          <w:szCs w:val="20"/>
        </w:rPr>
        <w:t xml:space="preserve">to configure both </w:t>
      </w:r>
      <w:proofErr w:type="spellStart"/>
      <w:r>
        <w:rPr>
          <w:rFonts w:ascii="Times New Roman" w:hAnsi="Times New Roman"/>
          <w:sz w:val="20"/>
          <w:szCs w:val="20"/>
        </w:rPr>
        <w:t>NUL</w:t>
      </w:r>
      <w:proofErr w:type="spellEnd"/>
      <w:r>
        <w:rPr>
          <w:rFonts w:ascii="Times New Roman" w:hAnsi="Times New Roman"/>
          <w:sz w:val="20"/>
          <w:szCs w:val="20"/>
        </w:rPr>
        <w:t xml:space="preserve"> with </w:t>
      </w:r>
      <w:proofErr w:type="spellStart"/>
      <w:r>
        <w:rPr>
          <w:rFonts w:ascii="Times New Roman" w:hAnsi="Times New Roman"/>
          <w:sz w:val="20"/>
          <w:szCs w:val="20"/>
        </w:rPr>
        <w:t>Msg1</w:t>
      </w:r>
      <w:proofErr w:type="spellEnd"/>
      <w:r>
        <w:rPr>
          <w:rFonts w:ascii="Times New Roman" w:hAnsi="Times New Roman"/>
          <w:sz w:val="20"/>
          <w:szCs w:val="20"/>
        </w:rPr>
        <w:t>/3 repetition and SUL for the</w:t>
      </w:r>
      <w:r w:rsidR="005D6243">
        <w:rPr>
          <w:rFonts w:ascii="Times New Roman" w:hAnsi="Times New Roman"/>
          <w:sz w:val="20"/>
          <w:szCs w:val="20"/>
        </w:rPr>
        <w:t xml:space="preserve"> purpose of </w:t>
      </w:r>
      <w:proofErr w:type="spellStart"/>
      <w:r w:rsidR="005D6243">
        <w:rPr>
          <w:rFonts w:ascii="Times New Roman" w:hAnsi="Times New Roman"/>
          <w:sz w:val="20"/>
          <w:szCs w:val="20"/>
        </w:rPr>
        <w:t>CovEnh</w:t>
      </w:r>
      <w:proofErr w:type="spellEnd"/>
      <w:r w:rsidR="005D6243">
        <w:rPr>
          <w:rFonts w:ascii="Times New Roman" w:hAnsi="Times New Roman"/>
          <w:sz w:val="20"/>
          <w:szCs w:val="20"/>
        </w:rPr>
        <w:t xml:space="preserve">; </w:t>
      </w:r>
    </w:p>
    <w:p w14:paraId="2B9EA9E4" w14:textId="729AC3E4" w:rsidR="005D6243" w:rsidRDefault="005D6243" w:rsidP="00B33435">
      <w:pPr>
        <w:spacing w:after="120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In </w:t>
      </w:r>
      <w:proofErr w:type="spellStart"/>
      <w:r>
        <w:rPr>
          <w:rFonts w:cs="Times New Roman"/>
          <w:szCs w:val="20"/>
        </w:rPr>
        <w:t>SBFD</w:t>
      </w:r>
      <w:proofErr w:type="spellEnd"/>
      <w:r>
        <w:rPr>
          <w:rFonts w:cs="Times New Roman"/>
          <w:szCs w:val="20"/>
        </w:rPr>
        <w:t xml:space="preserve">, </w:t>
      </w:r>
      <w:r w:rsidR="00234E07">
        <w:rPr>
          <w:rFonts w:cs="Times New Roman"/>
          <w:szCs w:val="20"/>
        </w:rPr>
        <w:t>we propose that similar principle can also be agreeable.</w:t>
      </w:r>
    </w:p>
    <w:p w14:paraId="3659FD89" w14:textId="261C58DD" w:rsidR="00234E07" w:rsidRPr="00234E07" w:rsidRDefault="00234E07" w:rsidP="00B33435">
      <w:pPr>
        <w:spacing w:after="120"/>
        <w:rPr>
          <w:b/>
        </w:rPr>
      </w:pPr>
      <w:r w:rsidRPr="00234E07">
        <w:rPr>
          <w:b/>
        </w:rPr>
        <w:t>Proposal</w:t>
      </w:r>
      <w:r>
        <w:rPr>
          <w:b/>
        </w:rPr>
        <w:t xml:space="preserve"> 4</w:t>
      </w:r>
      <w:r w:rsidRPr="00234E07">
        <w:rPr>
          <w:b/>
        </w:rPr>
        <w:t xml:space="preserve">: The NW can configure both </w:t>
      </w:r>
      <w:proofErr w:type="spellStart"/>
      <w:r w:rsidRPr="00234E07">
        <w:rPr>
          <w:b/>
        </w:rPr>
        <w:t>NUL</w:t>
      </w:r>
      <w:proofErr w:type="spellEnd"/>
      <w:r w:rsidRPr="00234E07">
        <w:rPr>
          <w:b/>
        </w:rPr>
        <w:t xml:space="preserve"> with </w:t>
      </w:r>
      <w:proofErr w:type="spellStart"/>
      <w:r w:rsidRPr="00234E07">
        <w:rPr>
          <w:b/>
        </w:rPr>
        <w:t>SBFD</w:t>
      </w:r>
      <w:proofErr w:type="spellEnd"/>
      <w:r w:rsidRPr="00234E07">
        <w:rPr>
          <w:b/>
        </w:rPr>
        <w:t xml:space="preserve"> operation and SUL for the purpose of coverage enhancement.</w:t>
      </w:r>
    </w:p>
    <w:p w14:paraId="34F07B18" w14:textId="7177D04D" w:rsidR="005D6243" w:rsidRDefault="00975047" w:rsidP="00B33435">
      <w:pPr>
        <w:spacing w:after="120"/>
      </w:pPr>
      <w:r>
        <w:t xml:space="preserve">The </w:t>
      </w:r>
      <w:r w:rsidR="00B33435">
        <w:t xml:space="preserve">next issue is whether </w:t>
      </w:r>
      <w:proofErr w:type="spellStart"/>
      <w:r w:rsidR="00B33435">
        <w:t>SBFD</w:t>
      </w:r>
      <w:proofErr w:type="spellEnd"/>
      <w:r w:rsidR="00B33435">
        <w:t xml:space="preserve"> operation has an impact on carrier selection for random access procedure.</w:t>
      </w:r>
      <w:r w:rsidR="008C08F2">
        <w:t xml:space="preserve"> In legacy procedure, the UE directly determines the UL carrier if it is explicitly indicated by the NW. Otherwise, the UE compares the </w:t>
      </w:r>
      <w:r w:rsidR="000A4BDE">
        <w:t xml:space="preserve">DL </w:t>
      </w:r>
      <w:proofErr w:type="spellStart"/>
      <w:r w:rsidR="008C08F2">
        <w:t>RSRP</w:t>
      </w:r>
      <w:proofErr w:type="spellEnd"/>
      <w:r w:rsidR="008C08F2">
        <w:t xml:space="preserve"> with the NW configured </w:t>
      </w:r>
      <w:r w:rsidR="000A4BDE">
        <w:t xml:space="preserve">SUL </w:t>
      </w:r>
      <w:r w:rsidR="008C08F2">
        <w:t>threshold to determine it</w:t>
      </w:r>
      <w:r w:rsidR="00404CAF">
        <w:t xml:space="preserve"> [2]</w:t>
      </w:r>
      <w:r w:rsidR="008C08F2">
        <w:t>.</w:t>
      </w:r>
    </w:p>
    <w:p w14:paraId="47F23378" w14:textId="134DB639" w:rsidR="008C08F2" w:rsidRDefault="008C08F2" w:rsidP="00B33435">
      <w:pPr>
        <w:spacing w:after="120"/>
      </w:pPr>
      <w:r>
        <w:t xml:space="preserve">In </w:t>
      </w:r>
      <w:proofErr w:type="spellStart"/>
      <w:r>
        <w:t>SBFD</w:t>
      </w:r>
      <w:proofErr w:type="spellEnd"/>
      <w:r>
        <w:t xml:space="preserve">, the NW may </w:t>
      </w:r>
      <w:r w:rsidR="00811DB4">
        <w:t xml:space="preserve">enable </w:t>
      </w:r>
      <w:proofErr w:type="spellStart"/>
      <w:r w:rsidR="00811DB4">
        <w:t>Msg1</w:t>
      </w:r>
      <w:proofErr w:type="spellEnd"/>
      <w:r w:rsidR="00811DB4">
        <w:t xml:space="preserve"> repetition in </w:t>
      </w:r>
      <w:proofErr w:type="spellStart"/>
      <w:r w:rsidR="00811DB4">
        <w:t>SBFD</w:t>
      </w:r>
      <w:proofErr w:type="spellEnd"/>
      <w:r w:rsidR="00811DB4">
        <w:t xml:space="preserve"> resources on </w:t>
      </w:r>
      <w:proofErr w:type="spellStart"/>
      <w:r w:rsidR="00811DB4">
        <w:t>TDD-NUL</w:t>
      </w:r>
      <w:proofErr w:type="spellEnd"/>
      <w:r w:rsidR="00811DB4">
        <w:t xml:space="preserve"> (although it has not been agreed yet). The UE </w:t>
      </w:r>
      <w:r w:rsidR="000A4BDE">
        <w:t xml:space="preserve">compares the DL </w:t>
      </w:r>
      <w:proofErr w:type="spellStart"/>
      <w:r w:rsidR="000A4BDE">
        <w:t>RSRP</w:t>
      </w:r>
      <w:proofErr w:type="spellEnd"/>
      <w:r w:rsidR="000A4BDE">
        <w:t xml:space="preserve"> with </w:t>
      </w:r>
      <w:proofErr w:type="spellStart"/>
      <w:r w:rsidR="000A4BDE">
        <w:t>Msg1</w:t>
      </w:r>
      <w:proofErr w:type="spellEnd"/>
      <w:r w:rsidR="000A4BDE">
        <w:t xml:space="preserve"> repetition threshold to determine the number of repetition</w:t>
      </w:r>
      <w:r w:rsidR="00AA01AE">
        <w:t xml:space="preserve">. </w:t>
      </w:r>
      <w:proofErr w:type="spellStart"/>
      <w:r w:rsidR="00AA01AE">
        <w:t>Msg1</w:t>
      </w:r>
      <w:proofErr w:type="spellEnd"/>
      <w:r w:rsidR="00AA01AE">
        <w:t xml:space="preserve"> repetition</w:t>
      </w:r>
      <w:r w:rsidR="00F62743">
        <w:t xml:space="preserve"> enhance the </w:t>
      </w:r>
      <w:proofErr w:type="spellStart"/>
      <w:r w:rsidR="00F62743">
        <w:t>NUL</w:t>
      </w:r>
      <w:proofErr w:type="spellEnd"/>
      <w:r w:rsidR="00F62743">
        <w:t xml:space="preserve"> coverage to some extent, which weakens the motivation for the UE to select SUL. Therefore, we propose </w:t>
      </w:r>
      <w:r w:rsidR="00F62743">
        <w:lastRenderedPageBreak/>
        <w:t xml:space="preserve">RAN2 to discuss whether the NW configuring </w:t>
      </w:r>
      <w:proofErr w:type="spellStart"/>
      <w:r w:rsidR="00F62743">
        <w:t>SBFD</w:t>
      </w:r>
      <w:proofErr w:type="spellEnd"/>
      <w:r w:rsidR="00F62743">
        <w:t xml:space="preserve"> on </w:t>
      </w:r>
      <w:proofErr w:type="spellStart"/>
      <w:r w:rsidR="00F62743">
        <w:t>NUL</w:t>
      </w:r>
      <w:proofErr w:type="spellEnd"/>
      <w:r w:rsidR="00F62743">
        <w:t xml:space="preserve"> has an impact on </w:t>
      </w:r>
      <w:proofErr w:type="spellStart"/>
      <w:r w:rsidR="00F62743">
        <w:t>NUL</w:t>
      </w:r>
      <w:proofErr w:type="spellEnd"/>
      <w:r w:rsidR="00F62743">
        <w:t>/SUL selection.</w:t>
      </w:r>
      <w:r w:rsidR="004222DF">
        <w:t xml:space="preserve"> </w:t>
      </w:r>
      <w:r w:rsidR="004222DF">
        <w:rPr>
          <w:rFonts w:hint="eastAsia"/>
        </w:rPr>
        <w:t>F</w:t>
      </w:r>
      <w:r w:rsidR="004222DF">
        <w:t xml:space="preserve">or example, if the UE selects to perform </w:t>
      </w:r>
      <w:proofErr w:type="spellStart"/>
      <w:r w:rsidR="004222DF">
        <w:t>SBFD</w:t>
      </w:r>
      <w:proofErr w:type="spellEnd"/>
      <w:r w:rsidR="004222DF">
        <w:t xml:space="preserve"> operation on </w:t>
      </w:r>
      <w:proofErr w:type="spellStart"/>
      <w:r w:rsidR="004222DF">
        <w:t>NUL</w:t>
      </w:r>
      <w:proofErr w:type="spellEnd"/>
      <w:r w:rsidR="004222DF">
        <w:t xml:space="preserve">, the UE can rely on </w:t>
      </w:r>
      <w:proofErr w:type="spellStart"/>
      <w:r w:rsidR="004222DF">
        <w:t>Msg1</w:t>
      </w:r>
      <w:proofErr w:type="spellEnd"/>
      <w:r w:rsidR="004222DF">
        <w:t xml:space="preserve"> repetition with </w:t>
      </w:r>
      <w:proofErr w:type="spellStart"/>
      <w:r w:rsidR="004222DF">
        <w:t>SBFD</w:t>
      </w:r>
      <w:proofErr w:type="spellEnd"/>
      <w:r w:rsidR="004222DF">
        <w:t xml:space="preserve"> on </w:t>
      </w:r>
      <w:proofErr w:type="spellStart"/>
      <w:r w:rsidR="004222DF">
        <w:t>NUL</w:t>
      </w:r>
      <w:proofErr w:type="spellEnd"/>
      <w:r w:rsidR="004222DF">
        <w:t xml:space="preserve"> instead of choosing SUL.</w:t>
      </w:r>
      <w:r w:rsidR="00834727">
        <w:t xml:space="preserve"> </w:t>
      </w:r>
    </w:p>
    <w:p w14:paraId="6C3E9258" w14:textId="5641AD5A" w:rsidR="00B33435" w:rsidRPr="00234E07" w:rsidRDefault="00B33435" w:rsidP="00B33435">
      <w:pPr>
        <w:spacing w:after="120"/>
      </w:pPr>
      <w:r w:rsidRPr="00234E07">
        <w:rPr>
          <w:b/>
        </w:rPr>
        <w:t>Proposal</w:t>
      </w:r>
      <w:r>
        <w:rPr>
          <w:b/>
        </w:rPr>
        <w:t xml:space="preserve"> 5</w:t>
      </w:r>
      <w:r w:rsidRPr="00234E07">
        <w:rPr>
          <w:b/>
        </w:rPr>
        <w:t>:</w:t>
      </w:r>
      <w:r w:rsidRPr="00B33435">
        <w:t xml:space="preserve"> </w:t>
      </w:r>
      <w:r w:rsidR="00BC1ACD" w:rsidRPr="00BC1ACD">
        <w:rPr>
          <w:b/>
        </w:rPr>
        <w:t xml:space="preserve">For </w:t>
      </w:r>
      <w:proofErr w:type="spellStart"/>
      <w:r w:rsidR="00BC1ACD" w:rsidRPr="00BC1ACD">
        <w:rPr>
          <w:b/>
        </w:rPr>
        <w:t>NUL</w:t>
      </w:r>
      <w:proofErr w:type="spellEnd"/>
      <w:r w:rsidR="00BC1ACD" w:rsidRPr="00BC1ACD">
        <w:rPr>
          <w:b/>
        </w:rPr>
        <w:t>/SUL carrier selection</w:t>
      </w:r>
      <w:r w:rsidR="00741FF8">
        <w:rPr>
          <w:b/>
        </w:rPr>
        <w:t xml:space="preserve"> when </w:t>
      </w:r>
      <w:proofErr w:type="spellStart"/>
      <w:r w:rsidR="00741FF8">
        <w:rPr>
          <w:b/>
        </w:rPr>
        <w:t>NUL</w:t>
      </w:r>
      <w:proofErr w:type="spellEnd"/>
      <w:r w:rsidR="00741FF8">
        <w:rPr>
          <w:b/>
        </w:rPr>
        <w:t xml:space="preserve"> is configured with </w:t>
      </w:r>
      <w:proofErr w:type="spellStart"/>
      <w:r w:rsidR="00741FF8">
        <w:rPr>
          <w:b/>
        </w:rPr>
        <w:t>SBFD</w:t>
      </w:r>
      <w:proofErr w:type="spellEnd"/>
      <w:r w:rsidR="00BC1ACD" w:rsidRPr="00BC1ACD">
        <w:rPr>
          <w:b/>
        </w:rPr>
        <w:t xml:space="preserve">, RAN2 to discuss whether an </w:t>
      </w:r>
      <w:proofErr w:type="spellStart"/>
      <w:r w:rsidR="00BC1ACD" w:rsidRPr="00BC1ACD">
        <w:rPr>
          <w:b/>
        </w:rPr>
        <w:t>SBFD</w:t>
      </w:r>
      <w:proofErr w:type="spellEnd"/>
      <w:r w:rsidR="00BC1ACD" w:rsidRPr="00BC1ACD">
        <w:rPr>
          <w:b/>
        </w:rPr>
        <w:t xml:space="preserve"> aware UE selects based on </w:t>
      </w:r>
      <w:proofErr w:type="spellStart"/>
      <w:r w:rsidR="00BC1ACD" w:rsidRPr="00BC1ACD">
        <w:rPr>
          <w:b/>
        </w:rPr>
        <w:t>SBFD</w:t>
      </w:r>
      <w:proofErr w:type="spellEnd"/>
      <w:r w:rsidR="00BC1ACD" w:rsidRPr="00BC1ACD">
        <w:rPr>
          <w:b/>
        </w:rPr>
        <w:t xml:space="preserve"> configuration or relies on legacy </w:t>
      </w:r>
      <w:proofErr w:type="spellStart"/>
      <w:r w:rsidR="00BC1ACD" w:rsidRPr="00BC1ACD">
        <w:rPr>
          <w:b/>
        </w:rPr>
        <w:t>NUL</w:t>
      </w:r>
      <w:proofErr w:type="spellEnd"/>
      <w:r w:rsidR="00BC1ACD" w:rsidRPr="00BC1ACD">
        <w:rPr>
          <w:b/>
        </w:rPr>
        <w:t>/SUL carrier selection</w:t>
      </w:r>
      <w:r w:rsidR="00834727">
        <w:rPr>
          <w:b/>
        </w:rPr>
        <w:t xml:space="preserve"> method</w:t>
      </w:r>
      <w:r w:rsidR="00BC1ACD" w:rsidRPr="00BC1ACD">
        <w:rPr>
          <w:b/>
        </w:rPr>
        <w:t>.</w:t>
      </w:r>
    </w:p>
    <w:p w14:paraId="5B6B722F" w14:textId="215B627A" w:rsidR="000C2C96" w:rsidRDefault="000C2C96" w:rsidP="00660EDB">
      <w:pPr>
        <w:pStyle w:val="3"/>
      </w:pPr>
      <w:r w:rsidRPr="000C2C96">
        <w:t>SSB/CSI-RS selection</w:t>
      </w:r>
    </w:p>
    <w:p w14:paraId="4F83BB4B" w14:textId="5FC251F4" w:rsidR="000C2C96" w:rsidRDefault="00834727" w:rsidP="00B3204D">
      <w:pPr>
        <w:spacing w:after="120"/>
        <w:rPr>
          <w:lang w:eastAsia="ko-KR"/>
        </w:rPr>
      </w:pPr>
      <w:r>
        <w:t xml:space="preserve">SSB/CSI-RS selection is a step in random access procedure. If not indicated by the NW, the UE compares the </w:t>
      </w:r>
      <w:proofErr w:type="spellStart"/>
      <w:r>
        <w:t>RSRP</w:t>
      </w:r>
      <w:proofErr w:type="spellEnd"/>
      <w:r>
        <w:t xml:space="preserve"> of the SSB/CSI-RS with the threshold </w:t>
      </w:r>
      <w:r>
        <w:rPr>
          <w:lang w:eastAsia="ko-KR"/>
        </w:rPr>
        <w:t xml:space="preserve">and </w:t>
      </w:r>
      <w:r w:rsidRPr="00D37AC6">
        <w:rPr>
          <w:lang w:eastAsia="ko-KR"/>
        </w:rPr>
        <w:t>select an SSB</w:t>
      </w:r>
      <w:r>
        <w:rPr>
          <w:lang w:eastAsia="ko-KR"/>
        </w:rPr>
        <w:t>/CSI-RS</w:t>
      </w:r>
      <w:r w:rsidRPr="00D37AC6">
        <w:rPr>
          <w:lang w:eastAsia="ko-KR"/>
        </w:rPr>
        <w:t xml:space="preserve"> with SS-</w:t>
      </w:r>
      <w:proofErr w:type="spellStart"/>
      <w:r w:rsidRPr="00D37AC6">
        <w:rPr>
          <w:lang w:eastAsia="ko-KR"/>
        </w:rPr>
        <w:t>RSRP</w:t>
      </w:r>
      <w:proofErr w:type="spellEnd"/>
      <w:r>
        <w:rPr>
          <w:lang w:eastAsia="ko-KR"/>
        </w:rPr>
        <w:t>/CSI-</w:t>
      </w:r>
      <w:proofErr w:type="spellStart"/>
      <w:r>
        <w:rPr>
          <w:lang w:eastAsia="ko-KR"/>
        </w:rPr>
        <w:t>RSRP</w:t>
      </w:r>
      <w:proofErr w:type="spellEnd"/>
      <w:r w:rsidRPr="00D37AC6">
        <w:rPr>
          <w:lang w:eastAsia="ko-KR"/>
        </w:rPr>
        <w:t xml:space="preserve"> above </w:t>
      </w:r>
      <w:proofErr w:type="spellStart"/>
      <w:r w:rsidRPr="00D37AC6">
        <w:rPr>
          <w:i/>
          <w:lang w:eastAsia="ko-KR"/>
        </w:rPr>
        <w:t>rsrp-ThresholdSSB</w:t>
      </w:r>
      <w:proofErr w:type="spellEnd"/>
      <w:r>
        <w:rPr>
          <w:lang w:eastAsia="ko-KR"/>
        </w:rPr>
        <w:t>/</w:t>
      </w:r>
      <w:proofErr w:type="spellStart"/>
      <w:r w:rsidRPr="00D37AC6">
        <w:rPr>
          <w:i/>
          <w:lang w:eastAsia="ko-KR"/>
        </w:rPr>
        <w:t>rsrp</w:t>
      </w:r>
      <w:proofErr w:type="spellEnd"/>
      <w:r w:rsidRPr="00D37AC6">
        <w:rPr>
          <w:i/>
          <w:lang w:eastAsia="ko-KR"/>
        </w:rPr>
        <w:t>-</w:t>
      </w:r>
      <w:proofErr w:type="spellStart"/>
      <w:r w:rsidRPr="00D37AC6">
        <w:rPr>
          <w:i/>
          <w:lang w:eastAsia="ko-KR"/>
        </w:rPr>
        <w:t>ThresholdCSI</w:t>
      </w:r>
      <w:proofErr w:type="spellEnd"/>
      <w:r w:rsidRPr="00D37AC6">
        <w:rPr>
          <w:i/>
          <w:lang w:eastAsia="ko-KR"/>
        </w:rPr>
        <w:t>-RS</w:t>
      </w:r>
      <w:r>
        <w:rPr>
          <w:lang w:eastAsia="ko-KR"/>
        </w:rPr>
        <w:t>. The UE then determines RO based on the selected SSB/CSI-RS</w:t>
      </w:r>
      <w:r w:rsidR="00404CAF">
        <w:rPr>
          <w:lang w:eastAsia="ko-KR"/>
        </w:rPr>
        <w:t xml:space="preserve"> [2]</w:t>
      </w:r>
      <w:r>
        <w:rPr>
          <w:lang w:eastAsia="ko-KR"/>
        </w:rPr>
        <w:t>.</w:t>
      </w:r>
    </w:p>
    <w:p w14:paraId="384DC245" w14:textId="2EB8D6CB" w:rsidR="00834727" w:rsidRDefault="00834727" w:rsidP="00B3204D">
      <w:pPr>
        <w:spacing w:after="120"/>
      </w:pPr>
      <w:r>
        <w:t xml:space="preserve">In </w:t>
      </w:r>
      <w:proofErr w:type="spellStart"/>
      <w:r>
        <w:t>SBFD</w:t>
      </w:r>
      <w:proofErr w:type="spellEnd"/>
      <w:r>
        <w:t xml:space="preserve">, </w:t>
      </w:r>
      <w:proofErr w:type="spellStart"/>
      <w:r>
        <w:t>ROs</w:t>
      </w:r>
      <w:proofErr w:type="spellEnd"/>
      <w:r>
        <w:t xml:space="preserve"> in </w:t>
      </w:r>
      <w:proofErr w:type="spellStart"/>
      <w:r>
        <w:t>SBFD</w:t>
      </w:r>
      <w:proofErr w:type="spellEnd"/>
      <w:r>
        <w:t xml:space="preserve"> resources and non-</w:t>
      </w:r>
      <w:proofErr w:type="spellStart"/>
      <w:r>
        <w:t>SBFD</w:t>
      </w:r>
      <w:proofErr w:type="spellEnd"/>
      <w:r>
        <w:t xml:space="preserve"> resources can be both mapped to the </w:t>
      </w:r>
      <w:r w:rsidR="000252EC">
        <w:t xml:space="preserve">same SSB/CSI-RS. Considering the NW can evaluate the CLI in </w:t>
      </w:r>
      <w:proofErr w:type="spellStart"/>
      <w:r w:rsidR="000252EC">
        <w:t>SBFD</w:t>
      </w:r>
      <w:proofErr w:type="spellEnd"/>
      <w:r w:rsidR="000252EC">
        <w:t xml:space="preserve"> resources based on the UE reports and </w:t>
      </w:r>
      <w:r w:rsidR="00741FF8">
        <w:t xml:space="preserve">adjust the </w:t>
      </w:r>
      <w:proofErr w:type="spellStart"/>
      <w:r w:rsidR="00741FF8">
        <w:t>SBFD</w:t>
      </w:r>
      <w:proofErr w:type="spellEnd"/>
      <w:r w:rsidR="00741FF8">
        <w:t xml:space="preserve"> configuration accordingly</w:t>
      </w:r>
      <w:r w:rsidR="000252EC">
        <w:t xml:space="preserve">, the NW may </w:t>
      </w:r>
      <w:r w:rsidR="00741FF8">
        <w:t>configure</w:t>
      </w:r>
      <w:r w:rsidR="000252EC">
        <w:t xml:space="preserve"> different threshold </w:t>
      </w:r>
      <w:r w:rsidR="00741FF8">
        <w:t xml:space="preserve">for the UE to select </w:t>
      </w:r>
      <w:proofErr w:type="spellStart"/>
      <w:r w:rsidR="00741FF8">
        <w:t>ROs</w:t>
      </w:r>
      <w:proofErr w:type="spellEnd"/>
      <w:r w:rsidR="00741FF8">
        <w:t xml:space="preserve"> in </w:t>
      </w:r>
      <w:proofErr w:type="spellStart"/>
      <w:r w:rsidR="00741FF8">
        <w:t>SBFD</w:t>
      </w:r>
      <w:proofErr w:type="spellEnd"/>
      <w:r w:rsidR="00741FF8">
        <w:t xml:space="preserve"> resources or non-</w:t>
      </w:r>
      <w:proofErr w:type="spellStart"/>
      <w:r w:rsidR="00741FF8">
        <w:t>SBFD</w:t>
      </w:r>
      <w:proofErr w:type="spellEnd"/>
      <w:r w:rsidR="00741FF8">
        <w:t xml:space="preserve"> resources to minimize the CLI</w:t>
      </w:r>
      <w:r w:rsidR="00741FF8" w:rsidRPr="00741FF8">
        <w:t xml:space="preserve"> </w:t>
      </w:r>
      <w:r w:rsidR="00741FF8">
        <w:t xml:space="preserve">in </w:t>
      </w:r>
      <w:proofErr w:type="spellStart"/>
      <w:r w:rsidR="00741FF8">
        <w:t>SBFD</w:t>
      </w:r>
      <w:proofErr w:type="spellEnd"/>
      <w:r w:rsidR="00741FF8">
        <w:t xml:space="preserve"> resources. However, we may also just rely on the legacy SSB/CSI-RS selection method. We propose RAN2 to discuss whether </w:t>
      </w:r>
      <w:proofErr w:type="spellStart"/>
      <w:r w:rsidR="00741FF8">
        <w:t>SBFD</w:t>
      </w:r>
      <w:proofErr w:type="spellEnd"/>
      <w:r w:rsidR="00741FF8">
        <w:t xml:space="preserve"> operation has an impact on SSB/CSI-RS selection for random access procedure.</w:t>
      </w:r>
    </w:p>
    <w:p w14:paraId="6FDA27E0" w14:textId="523EE852" w:rsidR="00741FF8" w:rsidRPr="00834727" w:rsidRDefault="00741FF8" w:rsidP="00B3204D">
      <w:pPr>
        <w:spacing w:after="120"/>
      </w:pPr>
      <w:r w:rsidRPr="00234E07">
        <w:rPr>
          <w:b/>
        </w:rPr>
        <w:t>Proposal</w:t>
      </w:r>
      <w:r w:rsidR="00EE3E6C">
        <w:rPr>
          <w:b/>
        </w:rPr>
        <w:t xml:space="preserve"> </w:t>
      </w:r>
      <w:r>
        <w:rPr>
          <w:b/>
        </w:rPr>
        <w:t>6</w:t>
      </w:r>
      <w:r w:rsidRPr="00234E07">
        <w:rPr>
          <w:b/>
        </w:rPr>
        <w:t>:</w:t>
      </w:r>
      <w:r w:rsidRPr="00B33435">
        <w:t xml:space="preserve"> </w:t>
      </w:r>
      <w:r w:rsidRPr="00BC1ACD">
        <w:rPr>
          <w:b/>
        </w:rPr>
        <w:t xml:space="preserve">RAN2 to discuss whether </w:t>
      </w:r>
      <w:proofErr w:type="spellStart"/>
      <w:r w:rsidRPr="00741FF8">
        <w:rPr>
          <w:b/>
        </w:rPr>
        <w:t>SBFD</w:t>
      </w:r>
      <w:proofErr w:type="spellEnd"/>
      <w:r w:rsidRPr="00741FF8">
        <w:rPr>
          <w:b/>
        </w:rPr>
        <w:t xml:space="preserve"> operation has an impact on SSB/CSI-RS selection for random access procedure</w:t>
      </w:r>
      <w:r w:rsidRPr="00BC1ACD">
        <w:rPr>
          <w:b/>
        </w:rPr>
        <w:t>.</w:t>
      </w:r>
    </w:p>
    <w:p w14:paraId="67AF1051" w14:textId="4B80FBEB" w:rsidR="000C2C96" w:rsidRDefault="000C2C96" w:rsidP="00660EDB">
      <w:pPr>
        <w:pStyle w:val="3"/>
      </w:pPr>
      <w:r>
        <w:t>RO</w:t>
      </w:r>
      <w:r w:rsidRPr="000C2C96">
        <w:t xml:space="preserve"> selection</w:t>
      </w:r>
    </w:p>
    <w:p w14:paraId="4211D26F" w14:textId="213AA42F" w:rsidR="000C2C96" w:rsidRDefault="00810C91" w:rsidP="000C2C96">
      <w:pPr>
        <w:spacing w:after="120"/>
      </w:pPr>
      <w:r>
        <w:t xml:space="preserve">For RO selection, the legacy UE selects randomly amongst the consecutive </w:t>
      </w:r>
      <w:proofErr w:type="spellStart"/>
      <w:r>
        <w:t>PRACH</w:t>
      </w:r>
      <w:proofErr w:type="spellEnd"/>
      <w:r>
        <w:t xml:space="preserve"> occasions once the SSB/CSI-RS for RACH is determined</w:t>
      </w:r>
      <w:r w:rsidR="00E150DC">
        <w:t>, such as [2]</w:t>
      </w:r>
      <w: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10C91" w14:paraId="5E25329A" w14:textId="77777777" w:rsidTr="00810C91">
        <w:tc>
          <w:tcPr>
            <w:tcW w:w="9628" w:type="dxa"/>
          </w:tcPr>
          <w:p w14:paraId="1C3780CC" w14:textId="77777777" w:rsidR="00E150DC" w:rsidRDefault="00E150DC" w:rsidP="00E150DC">
            <w:pPr>
              <w:spacing w:after="120"/>
            </w:pPr>
            <w:r>
              <w:t>1&gt;</w:t>
            </w:r>
            <w:r>
              <w:tab/>
              <w:t>else if an SSB is selected above:</w:t>
            </w:r>
          </w:p>
          <w:p w14:paraId="1854C7B0" w14:textId="5734E048" w:rsidR="00E150DC" w:rsidRDefault="00E150DC" w:rsidP="00E150DC">
            <w:pPr>
              <w:spacing w:after="120"/>
            </w:pPr>
            <w:r>
              <w:t xml:space="preserve">   2&gt;</w:t>
            </w:r>
            <w:r>
              <w:tab/>
              <w:t xml:space="preserve">if the set of Random Access resources associated with </w:t>
            </w:r>
            <w:proofErr w:type="spellStart"/>
            <w:r>
              <w:t>Msg1</w:t>
            </w:r>
            <w:proofErr w:type="spellEnd"/>
            <w:r>
              <w:t xml:space="preserve"> repetition is selected for this Random Access procedure:</w:t>
            </w:r>
          </w:p>
          <w:p w14:paraId="077D598C" w14:textId="4E967D1F" w:rsidR="00E150DC" w:rsidRDefault="00E150DC" w:rsidP="00E150DC">
            <w:pPr>
              <w:spacing w:after="120"/>
            </w:pPr>
            <w:r>
              <w:t xml:space="preserve">       3&gt;</w:t>
            </w:r>
            <w:r>
              <w:tab/>
              <w:t xml:space="preserve">determine the next available set of </w:t>
            </w:r>
            <w:proofErr w:type="spellStart"/>
            <w:r>
              <w:t>PRACH</w:t>
            </w:r>
            <w:proofErr w:type="spellEnd"/>
            <w:r>
              <w:t xml:space="preserve"> occasions (as specified in TS 38.213 [6]) for the </w:t>
            </w:r>
            <w:proofErr w:type="spellStart"/>
            <w:r>
              <w:t>Msg1</w:t>
            </w:r>
            <w:proofErr w:type="spellEnd"/>
            <w:r>
              <w:t xml:space="preserve"> repetition number applicable for this Random Access procedure corresponding to the selected SSB (</w:t>
            </w:r>
            <w:r w:rsidRPr="00E150DC">
              <w:rPr>
                <w:highlight w:val="yellow"/>
              </w:rPr>
              <w:t xml:space="preserve">the MAC entity shall select a set of </w:t>
            </w:r>
            <w:proofErr w:type="spellStart"/>
            <w:r w:rsidRPr="00E150DC">
              <w:rPr>
                <w:highlight w:val="yellow"/>
              </w:rPr>
              <w:t>PRACH</w:t>
            </w:r>
            <w:proofErr w:type="spellEnd"/>
            <w:r w:rsidRPr="00E150DC">
              <w:rPr>
                <w:highlight w:val="yellow"/>
              </w:rPr>
              <w:t xml:space="preserve"> occasions randomly with equal probability amongst sets of </w:t>
            </w:r>
            <w:proofErr w:type="spellStart"/>
            <w:r w:rsidRPr="00E150DC">
              <w:rPr>
                <w:highlight w:val="yellow"/>
              </w:rPr>
              <w:t>PRACH</w:t>
            </w:r>
            <w:proofErr w:type="spellEnd"/>
            <w:r w:rsidRPr="00E150DC">
              <w:rPr>
                <w:highlight w:val="yellow"/>
              </w:rPr>
              <w:t xml:space="preserve"> occasions</w:t>
            </w:r>
            <w:r>
              <w:t xml:space="preserve"> according to clause 8.1 of TS 38.213 [6] regardless the </w:t>
            </w:r>
            <w:proofErr w:type="spellStart"/>
            <w:r>
              <w:t>FR2</w:t>
            </w:r>
            <w:proofErr w:type="spellEnd"/>
            <w:r>
              <w:t xml:space="preserve"> UL gap, corresponding to the selected SSB and selected </w:t>
            </w:r>
            <w:proofErr w:type="spellStart"/>
            <w:r>
              <w:t>Msg1</w:t>
            </w:r>
            <w:proofErr w:type="spellEnd"/>
            <w:r>
              <w:t xml:space="preserve"> repetition number for this Random Access procedure; the MAC entity may take into account the possible occurrence of measurement gaps and </w:t>
            </w:r>
            <w:proofErr w:type="spellStart"/>
            <w:r>
              <w:t>MUSIM</w:t>
            </w:r>
            <w:proofErr w:type="spellEnd"/>
            <w:r>
              <w:t xml:space="preserve"> gaps when determining the next available set of </w:t>
            </w:r>
            <w:proofErr w:type="spellStart"/>
            <w:r>
              <w:t>PRACH</w:t>
            </w:r>
            <w:proofErr w:type="spellEnd"/>
            <w:r>
              <w:t xml:space="preserve"> occasions corresponding to the selected SSB).</w:t>
            </w:r>
          </w:p>
          <w:p w14:paraId="6EE10295" w14:textId="12BB21BB" w:rsidR="00E150DC" w:rsidRDefault="00E150DC" w:rsidP="00E150DC">
            <w:pPr>
              <w:spacing w:after="120"/>
            </w:pPr>
            <w:r>
              <w:t xml:space="preserve">   2&gt;</w:t>
            </w:r>
            <w:r>
              <w:tab/>
              <w:t>else:</w:t>
            </w:r>
          </w:p>
          <w:p w14:paraId="61FA65ED" w14:textId="1B2FEC6F" w:rsidR="00810C91" w:rsidRDefault="00E150DC" w:rsidP="00E150DC">
            <w:pPr>
              <w:spacing w:after="120"/>
            </w:pPr>
            <w:r>
              <w:t xml:space="preserve">       3&gt;</w:t>
            </w:r>
            <w:r>
              <w:tab/>
              <w:t xml:space="preserve">determine the next available </w:t>
            </w:r>
            <w:proofErr w:type="spellStart"/>
            <w:r>
              <w:t>PRACH</w:t>
            </w:r>
            <w:proofErr w:type="spellEnd"/>
            <w:r>
              <w:t xml:space="preserve"> occasion from the </w:t>
            </w:r>
            <w:proofErr w:type="spellStart"/>
            <w:r>
              <w:t>PRACH</w:t>
            </w:r>
            <w:proofErr w:type="spellEnd"/>
            <w:r>
              <w:t xml:space="preserve"> occasions corresponding to the selected SSB permitted by the restrictions given by the ra-</w:t>
            </w:r>
            <w:proofErr w:type="spellStart"/>
            <w:r>
              <w:t>ssb</w:t>
            </w:r>
            <w:proofErr w:type="spellEnd"/>
            <w:r>
              <w:t>-</w:t>
            </w:r>
            <w:proofErr w:type="spellStart"/>
            <w:r>
              <w:t>OccasionMaskIndex</w:t>
            </w:r>
            <w:proofErr w:type="spellEnd"/>
            <w:r>
              <w:t xml:space="preserve"> if configured, or </w:t>
            </w:r>
            <w:proofErr w:type="spellStart"/>
            <w:r>
              <w:t>ssb-SharedRO-MaskIndex</w:t>
            </w:r>
            <w:proofErr w:type="spellEnd"/>
            <w:r>
              <w:t xml:space="preserve"> if configured, or indicated by PDCCH, or indicated by the </w:t>
            </w:r>
            <w:proofErr w:type="spellStart"/>
            <w:r>
              <w:t>LTM</w:t>
            </w:r>
            <w:proofErr w:type="spellEnd"/>
            <w:r>
              <w:t xml:space="preserve"> Cell Switch Command MAC CE (</w:t>
            </w:r>
            <w:r w:rsidRPr="00E150DC">
              <w:rPr>
                <w:highlight w:val="yellow"/>
              </w:rPr>
              <w:t xml:space="preserve">the MAC entity shall select a </w:t>
            </w:r>
            <w:proofErr w:type="spellStart"/>
            <w:r w:rsidRPr="00E150DC">
              <w:rPr>
                <w:highlight w:val="yellow"/>
              </w:rPr>
              <w:t>PRACH</w:t>
            </w:r>
            <w:proofErr w:type="spellEnd"/>
            <w:r w:rsidRPr="00E150DC">
              <w:rPr>
                <w:highlight w:val="yellow"/>
              </w:rPr>
              <w:t xml:space="preserve"> occasion randomly with equal probability amongst the consecutive </w:t>
            </w:r>
            <w:proofErr w:type="spellStart"/>
            <w:r w:rsidRPr="00E150DC">
              <w:rPr>
                <w:highlight w:val="yellow"/>
              </w:rPr>
              <w:t>PRACH</w:t>
            </w:r>
            <w:proofErr w:type="spellEnd"/>
            <w:r w:rsidRPr="00E150DC">
              <w:rPr>
                <w:highlight w:val="yellow"/>
              </w:rPr>
              <w:t xml:space="preserve"> occasions</w:t>
            </w:r>
            <w:r>
              <w:t xml:space="preserve"> according to clause 8.1 of TS 38.213 [6] regardless the </w:t>
            </w:r>
            <w:proofErr w:type="spellStart"/>
            <w:r>
              <w:t>FR2</w:t>
            </w:r>
            <w:proofErr w:type="spellEnd"/>
            <w:r>
              <w:t xml:space="preserve"> UL gap, corresponding to the selected SSB; the MAC entity may take into account the possible occurrence of measurement gaps and </w:t>
            </w:r>
            <w:proofErr w:type="spellStart"/>
            <w:r>
              <w:t>MUSIM</w:t>
            </w:r>
            <w:proofErr w:type="spellEnd"/>
            <w:r>
              <w:t xml:space="preserve"> gaps when determining the next available </w:t>
            </w:r>
            <w:proofErr w:type="spellStart"/>
            <w:r>
              <w:t>PRACH</w:t>
            </w:r>
            <w:proofErr w:type="spellEnd"/>
            <w:r>
              <w:t xml:space="preserve"> occasion corresponding to the selected SSB).</w:t>
            </w:r>
          </w:p>
        </w:tc>
      </w:tr>
    </w:tbl>
    <w:p w14:paraId="289B6B02" w14:textId="398C71E4" w:rsidR="00810C91" w:rsidRDefault="001F6355" w:rsidP="001F6355">
      <w:pPr>
        <w:spacing w:before="120" w:after="120"/>
      </w:pPr>
      <w:r>
        <w:t xml:space="preserve">In </w:t>
      </w:r>
      <w:proofErr w:type="spellStart"/>
      <w:r>
        <w:t>SBFD</w:t>
      </w:r>
      <w:proofErr w:type="spellEnd"/>
      <w:r>
        <w:t xml:space="preserve">, the key issue for RO selection is whether we need to differentiate </w:t>
      </w:r>
      <w:proofErr w:type="spellStart"/>
      <w:r>
        <w:t>SBFD</w:t>
      </w:r>
      <w:proofErr w:type="spellEnd"/>
      <w:r>
        <w:t xml:space="preserve"> </w:t>
      </w:r>
      <w:proofErr w:type="spellStart"/>
      <w:r>
        <w:t>ROs</w:t>
      </w:r>
      <w:proofErr w:type="spellEnd"/>
      <w:r>
        <w:t xml:space="preserve"> (</w:t>
      </w:r>
      <w:proofErr w:type="spellStart"/>
      <w:r>
        <w:t>ROs</w:t>
      </w:r>
      <w:proofErr w:type="spellEnd"/>
      <w:r>
        <w:t xml:space="preserve"> </w:t>
      </w:r>
      <w:r w:rsidRPr="001F6355">
        <w:rPr>
          <w:szCs w:val="20"/>
        </w:rPr>
        <w:t xml:space="preserve">in </w:t>
      </w:r>
      <w:proofErr w:type="spellStart"/>
      <w:r w:rsidRPr="001F6355">
        <w:rPr>
          <w:szCs w:val="20"/>
        </w:rPr>
        <w:t>SBFD</w:t>
      </w:r>
      <w:proofErr w:type="spellEnd"/>
      <w:r w:rsidRPr="001F6355">
        <w:rPr>
          <w:szCs w:val="20"/>
        </w:rPr>
        <w:t xml:space="preserve"> symbols</w:t>
      </w:r>
      <w:r>
        <w:rPr>
          <w:szCs w:val="20"/>
        </w:rPr>
        <w:t xml:space="preserve">, or across </w:t>
      </w:r>
      <w:proofErr w:type="spellStart"/>
      <w:r>
        <w:rPr>
          <w:szCs w:val="20"/>
        </w:rPr>
        <w:t>SBFD</w:t>
      </w:r>
      <w:proofErr w:type="spellEnd"/>
      <w:r>
        <w:rPr>
          <w:szCs w:val="20"/>
        </w:rPr>
        <w:t>/non-</w:t>
      </w:r>
      <w:proofErr w:type="spellStart"/>
      <w:r>
        <w:rPr>
          <w:szCs w:val="20"/>
        </w:rPr>
        <w:t>SBFD</w:t>
      </w:r>
      <w:proofErr w:type="spellEnd"/>
      <w:r>
        <w:rPr>
          <w:szCs w:val="20"/>
        </w:rPr>
        <w:t xml:space="preserve"> symbols per RAN1 agreement</w:t>
      </w:r>
      <w:r w:rsidR="00334B34">
        <w:rPr>
          <w:szCs w:val="20"/>
        </w:rPr>
        <w:t xml:space="preserve"> [3]</w:t>
      </w:r>
      <w:r>
        <w:rPr>
          <w:szCs w:val="20"/>
        </w:rPr>
        <w:t>)</w:t>
      </w:r>
      <w:r>
        <w:t xml:space="preserve"> and non-</w:t>
      </w:r>
      <w:proofErr w:type="spellStart"/>
      <w:r>
        <w:t>SBFD</w:t>
      </w:r>
      <w:proofErr w:type="spellEnd"/>
      <w:r>
        <w:t xml:space="preserve"> </w:t>
      </w:r>
      <w:proofErr w:type="spellStart"/>
      <w:r>
        <w:t>ROs</w:t>
      </w:r>
      <w:proofErr w:type="spellEnd"/>
      <w:r>
        <w:t xml:space="preserve">. As such, there are several options for RO </w:t>
      </w:r>
      <w:r>
        <w:lastRenderedPageBreak/>
        <w:t xml:space="preserve">selection in </w:t>
      </w:r>
      <w:proofErr w:type="spellStart"/>
      <w:r>
        <w:t>SBFD</w:t>
      </w:r>
      <w:proofErr w:type="spellEnd"/>
      <w:r>
        <w:t>:</w:t>
      </w:r>
    </w:p>
    <w:p w14:paraId="268AA0A6" w14:textId="7BF5E908" w:rsidR="001F6355" w:rsidRDefault="001F6355" w:rsidP="001F6355">
      <w:pPr>
        <w:pStyle w:val="aa"/>
        <w:numPr>
          <w:ilvl w:val="0"/>
          <w:numId w:val="20"/>
        </w:numPr>
        <w:spacing w:after="120"/>
        <w:ind w:firstLineChars="0"/>
        <w:rPr>
          <w:rFonts w:ascii="Times New Roman" w:hAnsi="Times New Roman"/>
          <w:sz w:val="20"/>
          <w:szCs w:val="20"/>
        </w:rPr>
      </w:pPr>
      <w:r w:rsidRPr="001F6355">
        <w:rPr>
          <w:rFonts w:ascii="Times New Roman" w:hAnsi="Times New Roman"/>
          <w:sz w:val="20"/>
          <w:szCs w:val="20"/>
        </w:rPr>
        <w:t>Option 1:</w:t>
      </w:r>
      <w:r>
        <w:rPr>
          <w:rFonts w:ascii="Times New Roman" w:hAnsi="Times New Roman"/>
          <w:sz w:val="20"/>
          <w:szCs w:val="20"/>
        </w:rPr>
        <w:t xml:space="preserve"> </w:t>
      </w:r>
      <w:r w:rsidRPr="001F6355">
        <w:rPr>
          <w:rFonts w:ascii="Times New Roman" w:hAnsi="Times New Roman"/>
          <w:sz w:val="20"/>
          <w:szCs w:val="20"/>
        </w:rPr>
        <w:t xml:space="preserve">An </w:t>
      </w:r>
      <w:proofErr w:type="spellStart"/>
      <w:r w:rsidRPr="001F6355">
        <w:rPr>
          <w:rFonts w:ascii="Times New Roman" w:hAnsi="Times New Roman"/>
          <w:sz w:val="20"/>
          <w:szCs w:val="20"/>
        </w:rPr>
        <w:t>SBFD</w:t>
      </w:r>
      <w:proofErr w:type="spellEnd"/>
      <w:r w:rsidRPr="001F6355">
        <w:rPr>
          <w:rFonts w:ascii="Times New Roman" w:hAnsi="Times New Roman"/>
          <w:sz w:val="20"/>
          <w:szCs w:val="20"/>
        </w:rPr>
        <w:t xml:space="preserve"> aware UE prioritize</w:t>
      </w:r>
      <w:r>
        <w:rPr>
          <w:rFonts w:ascii="Times New Roman" w:hAnsi="Times New Roman"/>
          <w:sz w:val="20"/>
          <w:szCs w:val="20"/>
        </w:rPr>
        <w:t>s</w:t>
      </w:r>
      <w:r w:rsidRPr="001F6355">
        <w:rPr>
          <w:rFonts w:ascii="Times New Roman" w:hAnsi="Times New Roman"/>
          <w:sz w:val="20"/>
          <w:szCs w:val="20"/>
        </w:rPr>
        <w:t xml:space="preserve"> selection </w:t>
      </w:r>
      <w:r>
        <w:rPr>
          <w:rFonts w:ascii="Times New Roman" w:hAnsi="Times New Roman"/>
          <w:sz w:val="20"/>
          <w:szCs w:val="20"/>
        </w:rPr>
        <w:t xml:space="preserve">of </w:t>
      </w:r>
      <w:proofErr w:type="spellStart"/>
      <w:r>
        <w:rPr>
          <w:rFonts w:ascii="Times New Roman" w:hAnsi="Times New Roman"/>
          <w:sz w:val="20"/>
          <w:szCs w:val="20"/>
        </w:rPr>
        <w:t>SBFD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ROs</w:t>
      </w:r>
      <w:proofErr w:type="spellEnd"/>
      <w:r>
        <w:rPr>
          <w:rFonts w:ascii="Times New Roman" w:hAnsi="Times New Roman"/>
          <w:sz w:val="20"/>
          <w:szCs w:val="20"/>
        </w:rPr>
        <w:t xml:space="preserve"> or non-</w:t>
      </w:r>
      <w:proofErr w:type="spellStart"/>
      <w:r>
        <w:rPr>
          <w:rFonts w:ascii="Times New Roman" w:hAnsi="Times New Roman"/>
          <w:sz w:val="20"/>
          <w:szCs w:val="20"/>
        </w:rPr>
        <w:t>SBFD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ROs</w:t>
      </w:r>
      <w:proofErr w:type="spellEnd"/>
      <w:r>
        <w:rPr>
          <w:rFonts w:ascii="Times New Roman" w:hAnsi="Times New Roman"/>
          <w:sz w:val="20"/>
          <w:szCs w:val="20"/>
        </w:rPr>
        <w:t>;</w:t>
      </w:r>
    </w:p>
    <w:p w14:paraId="23F9C6BA" w14:textId="735D0B23" w:rsidR="00F21CF4" w:rsidRPr="001F6355" w:rsidRDefault="006C3887" w:rsidP="00F21CF4">
      <w:pPr>
        <w:pStyle w:val="aa"/>
        <w:spacing w:after="120"/>
        <w:ind w:left="720" w:firstLineChars="0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There are motivations for the UE either to prioritize </w:t>
      </w:r>
      <w:proofErr w:type="spellStart"/>
      <w:r>
        <w:rPr>
          <w:rFonts w:ascii="Times New Roman" w:hAnsi="Times New Roman"/>
          <w:sz w:val="20"/>
          <w:szCs w:val="20"/>
        </w:rPr>
        <w:t>SBFD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ROs</w:t>
      </w:r>
      <w:proofErr w:type="spellEnd"/>
      <w:r>
        <w:rPr>
          <w:rFonts w:ascii="Times New Roman" w:hAnsi="Times New Roman"/>
          <w:sz w:val="20"/>
          <w:szCs w:val="20"/>
        </w:rPr>
        <w:t xml:space="preserve"> or to prioritize non-</w:t>
      </w:r>
      <w:proofErr w:type="spellStart"/>
      <w:r>
        <w:rPr>
          <w:rFonts w:ascii="Times New Roman" w:hAnsi="Times New Roman"/>
          <w:sz w:val="20"/>
          <w:szCs w:val="20"/>
        </w:rPr>
        <w:t>SBFD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ROs</w:t>
      </w:r>
      <w:proofErr w:type="spellEnd"/>
      <w:r>
        <w:rPr>
          <w:rFonts w:ascii="Times New Roman" w:hAnsi="Times New Roman"/>
          <w:sz w:val="20"/>
          <w:szCs w:val="20"/>
        </w:rPr>
        <w:t xml:space="preserve">. For instance, to minimize the CLI in </w:t>
      </w:r>
      <w:proofErr w:type="spellStart"/>
      <w:r>
        <w:rPr>
          <w:rFonts w:ascii="Times New Roman" w:hAnsi="Times New Roman"/>
          <w:sz w:val="20"/>
          <w:szCs w:val="20"/>
        </w:rPr>
        <w:t>SBFD</w:t>
      </w:r>
      <w:proofErr w:type="spellEnd"/>
      <w:r>
        <w:rPr>
          <w:rFonts w:ascii="Times New Roman" w:hAnsi="Times New Roman"/>
          <w:sz w:val="20"/>
          <w:szCs w:val="20"/>
        </w:rPr>
        <w:t xml:space="preserve"> resources, the UE should prioritize selection of non-</w:t>
      </w:r>
      <w:proofErr w:type="spellStart"/>
      <w:r>
        <w:rPr>
          <w:rFonts w:ascii="Times New Roman" w:hAnsi="Times New Roman"/>
          <w:sz w:val="20"/>
          <w:szCs w:val="20"/>
        </w:rPr>
        <w:t>SBFD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ROs</w:t>
      </w:r>
      <w:proofErr w:type="spellEnd"/>
      <w:r>
        <w:rPr>
          <w:rFonts w:ascii="Times New Roman" w:hAnsi="Times New Roman"/>
          <w:sz w:val="20"/>
          <w:szCs w:val="20"/>
        </w:rPr>
        <w:t xml:space="preserve">. To increase RACH capacity, the UE should prioritize selection of </w:t>
      </w:r>
      <w:proofErr w:type="spellStart"/>
      <w:r>
        <w:rPr>
          <w:rFonts w:ascii="Times New Roman" w:hAnsi="Times New Roman"/>
          <w:sz w:val="20"/>
          <w:szCs w:val="20"/>
        </w:rPr>
        <w:t>SBFD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ROs</w:t>
      </w:r>
      <w:proofErr w:type="spellEnd"/>
      <w:r>
        <w:rPr>
          <w:rFonts w:ascii="Times New Roman" w:hAnsi="Times New Roman"/>
          <w:sz w:val="20"/>
          <w:szCs w:val="20"/>
        </w:rPr>
        <w:t>.</w:t>
      </w:r>
    </w:p>
    <w:p w14:paraId="161114BE" w14:textId="53813586" w:rsidR="001F6355" w:rsidRDefault="001F6355" w:rsidP="001F6355">
      <w:pPr>
        <w:pStyle w:val="aa"/>
        <w:numPr>
          <w:ilvl w:val="0"/>
          <w:numId w:val="20"/>
        </w:numPr>
        <w:spacing w:after="120"/>
        <w:ind w:firstLineChars="0"/>
        <w:rPr>
          <w:rFonts w:ascii="Times New Roman" w:hAnsi="Times New Roman"/>
          <w:sz w:val="20"/>
          <w:szCs w:val="20"/>
        </w:rPr>
      </w:pPr>
      <w:r w:rsidRPr="001F6355">
        <w:rPr>
          <w:rFonts w:ascii="Times New Roman" w:hAnsi="Times New Roman"/>
          <w:sz w:val="20"/>
          <w:szCs w:val="20"/>
        </w:rPr>
        <w:t xml:space="preserve">Option </w:t>
      </w:r>
      <w:r>
        <w:rPr>
          <w:rFonts w:ascii="Times New Roman" w:hAnsi="Times New Roman"/>
          <w:sz w:val="20"/>
          <w:szCs w:val="20"/>
        </w:rPr>
        <w:t>2</w:t>
      </w:r>
      <w:r w:rsidRPr="001F6355">
        <w:rPr>
          <w:rFonts w:ascii="Times New Roman" w:hAnsi="Times New Roman"/>
          <w:sz w:val="20"/>
          <w:szCs w:val="20"/>
        </w:rPr>
        <w:t>:</w:t>
      </w:r>
      <w:r>
        <w:rPr>
          <w:rFonts w:ascii="Times New Roman" w:hAnsi="Times New Roman"/>
          <w:sz w:val="20"/>
          <w:szCs w:val="20"/>
        </w:rPr>
        <w:t xml:space="preserve"> </w:t>
      </w:r>
      <w:r w:rsidRPr="001F6355">
        <w:rPr>
          <w:rFonts w:ascii="Times New Roman" w:hAnsi="Times New Roman"/>
          <w:sz w:val="20"/>
          <w:szCs w:val="20"/>
        </w:rPr>
        <w:t xml:space="preserve">An </w:t>
      </w:r>
      <w:proofErr w:type="spellStart"/>
      <w:r w:rsidRPr="001F6355">
        <w:rPr>
          <w:rFonts w:ascii="Times New Roman" w:hAnsi="Times New Roman"/>
          <w:sz w:val="20"/>
          <w:szCs w:val="20"/>
        </w:rPr>
        <w:t>SBFD</w:t>
      </w:r>
      <w:proofErr w:type="spellEnd"/>
      <w:r w:rsidRPr="001F6355">
        <w:rPr>
          <w:rFonts w:ascii="Times New Roman" w:hAnsi="Times New Roman"/>
          <w:sz w:val="20"/>
          <w:szCs w:val="20"/>
        </w:rPr>
        <w:t xml:space="preserve"> aware UE determine whether to select </w:t>
      </w:r>
      <w:proofErr w:type="spellStart"/>
      <w:r>
        <w:rPr>
          <w:rFonts w:ascii="Times New Roman" w:hAnsi="Times New Roman"/>
          <w:sz w:val="20"/>
          <w:szCs w:val="20"/>
        </w:rPr>
        <w:t>SBFD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ROs</w:t>
      </w:r>
      <w:proofErr w:type="spellEnd"/>
      <w:r w:rsidRPr="001F6355">
        <w:rPr>
          <w:rFonts w:ascii="Times New Roman" w:hAnsi="Times New Roman"/>
          <w:sz w:val="20"/>
          <w:szCs w:val="20"/>
        </w:rPr>
        <w:t xml:space="preserve"> based on a threshold, e.g. </w:t>
      </w:r>
      <w:proofErr w:type="spellStart"/>
      <w:r w:rsidRPr="001F6355">
        <w:rPr>
          <w:rFonts w:ascii="Times New Roman" w:hAnsi="Times New Roman"/>
          <w:sz w:val="20"/>
          <w:szCs w:val="20"/>
        </w:rPr>
        <w:t>RSRP</w:t>
      </w:r>
      <w:proofErr w:type="spellEnd"/>
      <w:r w:rsidRPr="001F6355">
        <w:rPr>
          <w:rFonts w:ascii="Times New Roman" w:hAnsi="Times New Roman"/>
          <w:sz w:val="20"/>
          <w:szCs w:val="20"/>
        </w:rPr>
        <w:t xml:space="preserve"> threshold, CLI threshold;</w:t>
      </w:r>
    </w:p>
    <w:p w14:paraId="1EEF409B" w14:textId="574A12E8" w:rsidR="006C3887" w:rsidRDefault="006C3887" w:rsidP="006C3887">
      <w:pPr>
        <w:pStyle w:val="aa"/>
        <w:spacing w:after="120"/>
        <w:ind w:left="720" w:firstLineChars="0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This is also for minimizing the CLI in </w:t>
      </w:r>
      <w:proofErr w:type="spellStart"/>
      <w:r>
        <w:rPr>
          <w:rFonts w:ascii="Times New Roman" w:hAnsi="Times New Roman"/>
          <w:sz w:val="20"/>
          <w:szCs w:val="20"/>
        </w:rPr>
        <w:t>SBFD</w:t>
      </w:r>
      <w:proofErr w:type="spellEnd"/>
      <w:r>
        <w:rPr>
          <w:rFonts w:ascii="Times New Roman" w:hAnsi="Times New Roman"/>
          <w:sz w:val="20"/>
          <w:szCs w:val="20"/>
        </w:rPr>
        <w:t xml:space="preserve"> resources. For instance, if the </w:t>
      </w:r>
      <w:proofErr w:type="spellStart"/>
      <w:r>
        <w:rPr>
          <w:rFonts w:ascii="Times New Roman" w:hAnsi="Times New Roman"/>
          <w:sz w:val="20"/>
          <w:szCs w:val="20"/>
        </w:rPr>
        <w:t>RSRP</w:t>
      </w:r>
      <w:proofErr w:type="spellEnd"/>
      <w:r>
        <w:rPr>
          <w:rFonts w:ascii="Times New Roman" w:hAnsi="Times New Roman"/>
          <w:sz w:val="20"/>
          <w:szCs w:val="20"/>
        </w:rPr>
        <w:t xml:space="preserve"> is too low compared to a dedicated </w:t>
      </w:r>
      <w:proofErr w:type="spellStart"/>
      <w:r>
        <w:rPr>
          <w:rFonts w:ascii="Times New Roman" w:hAnsi="Times New Roman"/>
          <w:sz w:val="20"/>
          <w:szCs w:val="20"/>
        </w:rPr>
        <w:t>SBFD</w:t>
      </w:r>
      <w:proofErr w:type="spellEnd"/>
      <w:r>
        <w:rPr>
          <w:rFonts w:ascii="Times New Roman" w:hAnsi="Times New Roman"/>
          <w:sz w:val="20"/>
          <w:szCs w:val="20"/>
        </w:rPr>
        <w:t xml:space="preserve"> threshold, then the UE should not select </w:t>
      </w:r>
      <w:proofErr w:type="spellStart"/>
      <w:r>
        <w:rPr>
          <w:rFonts w:ascii="Times New Roman" w:hAnsi="Times New Roman"/>
          <w:sz w:val="20"/>
          <w:szCs w:val="20"/>
        </w:rPr>
        <w:t>SBFD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ROs</w:t>
      </w:r>
      <w:proofErr w:type="spellEnd"/>
      <w:r>
        <w:rPr>
          <w:rFonts w:ascii="Times New Roman" w:hAnsi="Times New Roman"/>
          <w:sz w:val="20"/>
          <w:szCs w:val="20"/>
        </w:rPr>
        <w:t xml:space="preserve"> to avoid significant interference to </w:t>
      </w:r>
      <w:proofErr w:type="spellStart"/>
      <w:r>
        <w:rPr>
          <w:rFonts w:ascii="Times New Roman" w:hAnsi="Times New Roman"/>
          <w:sz w:val="20"/>
          <w:szCs w:val="20"/>
        </w:rPr>
        <w:t>SBFD</w:t>
      </w:r>
      <w:proofErr w:type="spellEnd"/>
      <w:r>
        <w:rPr>
          <w:rFonts w:ascii="Times New Roman" w:hAnsi="Times New Roman"/>
          <w:sz w:val="20"/>
          <w:szCs w:val="20"/>
        </w:rPr>
        <w:t xml:space="preserve"> operation on neighbor cells.</w:t>
      </w:r>
    </w:p>
    <w:p w14:paraId="77CAE48D" w14:textId="58C5D2C8" w:rsidR="001F6355" w:rsidRDefault="001F6355" w:rsidP="001F6355">
      <w:pPr>
        <w:pStyle w:val="aa"/>
        <w:numPr>
          <w:ilvl w:val="0"/>
          <w:numId w:val="20"/>
        </w:numPr>
        <w:spacing w:after="12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Option 3: </w:t>
      </w:r>
      <w:r w:rsidRPr="001F6355">
        <w:rPr>
          <w:rFonts w:ascii="Times New Roman" w:hAnsi="Times New Roman"/>
          <w:sz w:val="20"/>
          <w:szCs w:val="20"/>
        </w:rPr>
        <w:t>The UE randomly select</w:t>
      </w:r>
      <w:r>
        <w:rPr>
          <w:rFonts w:ascii="Times New Roman" w:hAnsi="Times New Roman"/>
          <w:sz w:val="20"/>
          <w:szCs w:val="20"/>
        </w:rPr>
        <w:t>s</w:t>
      </w:r>
      <w:r w:rsidRPr="001F6355">
        <w:rPr>
          <w:rFonts w:ascii="Times New Roman" w:hAnsi="Times New Roman"/>
          <w:sz w:val="20"/>
          <w:szCs w:val="20"/>
        </w:rPr>
        <w:t xml:space="preserve"> a</w:t>
      </w:r>
      <w:r>
        <w:rPr>
          <w:rFonts w:ascii="Times New Roman" w:hAnsi="Times New Roman"/>
          <w:sz w:val="20"/>
          <w:szCs w:val="20"/>
        </w:rPr>
        <w:t>n</w:t>
      </w:r>
      <w:r w:rsidRPr="001F6355">
        <w:rPr>
          <w:rFonts w:ascii="Times New Roman" w:hAnsi="Times New Roman"/>
          <w:sz w:val="20"/>
          <w:szCs w:val="20"/>
        </w:rPr>
        <w:t xml:space="preserve"> RO amongst the consecutive </w:t>
      </w:r>
      <w:proofErr w:type="spellStart"/>
      <w:r w:rsidRPr="001F6355">
        <w:rPr>
          <w:rFonts w:ascii="Times New Roman" w:hAnsi="Times New Roman"/>
          <w:sz w:val="20"/>
          <w:szCs w:val="20"/>
        </w:rPr>
        <w:t>PRACH</w:t>
      </w:r>
      <w:proofErr w:type="spellEnd"/>
      <w:r w:rsidRPr="001F6355">
        <w:rPr>
          <w:rFonts w:ascii="Times New Roman" w:hAnsi="Times New Roman"/>
          <w:sz w:val="20"/>
          <w:szCs w:val="20"/>
        </w:rPr>
        <w:t xml:space="preserve"> occasions regardless whether the </w:t>
      </w:r>
      <w:proofErr w:type="spellStart"/>
      <w:r w:rsidRPr="001F6355">
        <w:rPr>
          <w:rFonts w:ascii="Times New Roman" w:hAnsi="Times New Roman"/>
          <w:sz w:val="20"/>
          <w:szCs w:val="20"/>
        </w:rPr>
        <w:t>ROs</w:t>
      </w:r>
      <w:proofErr w:type="spellEnd"/>
      <w:r w:rsidRPr="001F6355">
        <w:rPr>
          <w:rFonts w:ascii="Times New Roman" w:hAnsi="Times New Roman"/>
          <w:sz w:val="20"/>
          <w:szCs w:val="20"/>
        </w:rPr>
        <w:t xml:space="preserve"> are </w:t>
      </w:r>
      <w:proofErr w:type="spellStart"/>
      <w:r>
        <w:rPr>
          <w:rFonts w:ascii="Times New Roman" w:hAnsi="Times New Roman"/>
          <w:sz w:val="20"/>
          <w:szCs w:val="20"/>
        </w:rPr>
        <w:t>SBFD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ROs</w:t>
      </w:r>
      <w:proofErr w:type="spellEnd"/>
      <w:r>
        <w:rPr>
          <w:rFonts w:ascii="Times New Roman" w:hAnsi="Times New Roman"/>
          <w:sz w:val="20"/>
          <w:szCs w:val="20"/>
        </w:rPr>
        <w:t xml:space="preserve"> or non-</w:t>
      </w:r>
      <w:proofErr w:type="spellStart"/>
      <w:r>
        <w:rPr>
          <w:rFonts w:ascii="Times New Roman" w:hAnsi="Times New Roman"/>
          <w:sz w:val="20"/>
          <w:szCs w:val="20"/>
        </w:rPr>
        <w:t>SBFD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ROs</w:t>
      </w:r>
      <w:proofErr w:type="spellEnd"/>
      <w:r w:rsidRPr="001F6355">
        <w:rPr>
          <w:rFonts w:ascii="Times New Roman" w:hAnsi="Times New Roman"/>
          <w:sz w:val="20"/>
          <w:szCs w:val="20"/>
        </w:rPr>
        <w:t xml:space="preserve">. Whether the definition of ‘consecutive </w:t>
      </w:r>
      <w:proofErr w:type="spellStart"/>
      <w:r w:rsidRPr="001F6355">
        <w:rPr>
          <w:rFonts w:ascii="Times New Roman" w:hAnsi="Times New Roman"/>
          <w:sz w:val="20"/>
          <w:szCs w:val="20"/>
        </w:rPr>
        <w:t>PRACH</w:t>
      </w:r>
      <w:proofErr w:type="spellEnd"/>
      <w:r w:rsidRPr="001F6355">
        <w:rPr>
          <w:rFonts w:ascii="Times New Roman" w:hAnsi="Times New Roman"/>
          <w:sz w:val="20"/>
          <w:szCs w:val="20"/>
        </w:rPr>
        <w:t xml:space="preserve"> occasions’ needs to be revised is up to RAN1.</w:t>
      </w:r>
    </w:p>
    <w:p w14:paraId="3834348C" w14:textId="03A50644" w:rsidR="006C3887" w:rsidRPr="001F6355" w:rsidRDefault="006C3887" w:rsidP="006C3887">
      <w:pPr>
        <w:pStyle w:val="aa"/>
        <w:spacing w:after="120"/>
        <w:ind w:left="720" w:firstLineChars="0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Actually, the UE may not need to </w:t>
      </w:r>
      <w:r w:rsidRPr="006C3887">
        <w:rPr>
          <w:rFonts w:ascii="Times New Roman" w:hAnsi="Times New Roman"/>
          <w:sz w:val="20"/>
          <w:szCs w:val="20"/>
        </w:rPr>
        <w:t xml:space="preserve">differentiate </w:t>
      </w:r>
      <w:proofErr w:type="spellStart"/>
      <w:r w:rsidRPr="006C3887">
        <w:rPr>
          <w:rFonts w:ascii="Times New Roman" w:hAnsi="Times New Roman"/>
          <w:sz w:val="20"/>
          <w:szCs w:val="20"/>
        </w:rPr>
        <w:t>SBFD</w:t>
      </w:r>
      <w:proofErr w:type="spellEnd"/>
      <w:r w:rsidRPr="006C388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C3887">
        <w:rPr>
          <w:rFonts w:ascii="Times New Roman" w:hAnsi="Times New Roman"/>
          <w:sz w:val="20"/>
          <w:szCs w:val="20"/>
        </w:rPr>
        <w:t>ROs</w:t>
      </w:r>
      <w:proofErr w:type="spellEnd"/>
      <w:r w:rsidR="00124F6E">
        <w:rPr>
          <w:rFonts w:ascii="Times New Roman" w:hAnsi="Times New Roman"/>
          <w:sz w:val="20"/>
          <w:szCs w:val="20"/>
        </w:rPr>
        <w:t xml:space="preserve"> or non-</w:t>
      </w:r>
      <w:proofErr w:type="spellStart"/>
      <w:r w:rsidR="00124F6E" w:rsidRPr="006C3887">
        <w:rPr>
          <w:rFonts w:ascii="Times New Roman" w:hAnsi="Times New Roman"/>
          <w:sz w:val="20"/>
          <w:szCs w:val="20"/>
        </w:rPr>
        <w:t>SBFD</w:t>
      </w:r>
      <w:proofErr w:type="spellEnd"/>
      <w:r w:rsidR="00124F6E" w:rsidRPr="006C388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124F6E" w:rsidRPr="006C3887">
        <w:rPr>
          <w:rFonts w:ascii="Times New Roman" w:hAnsi="Times New Roman"/>
          <w:sz w:val="20"/>
          <w:szCs w:val="20"/>
        </w:rPr>
        <w:t>ROs</w:t>
      </w:r>
      <w:proofErr w:type="spellEnd"/>
      <w:r w:rsidR="00124F6E">
        <w:rPr>
          <w:rFonts w:ascii="Times New Roman" w:hAnsi="Times New Roman"/>
          <w:sz w:val="20"/>
          <w:szCs w:val="20"/>
        </w:rPr>
        <w:t xml:space="preserve">. The UE still randomly selects RO amongst the consecutive </w:t>
      </w:r>
      <w:proofErr w:type="spellStart"/>
      <w:r w:rsidR="00124F6E">
        <w:rPr>
          <w:rFonts w:ascii="Times New Roman" w:hAnsi="Times New Roman"/>
          <w:sz w:val="20"/>
          <w:szCs w:val="20"/>
        </w:rPr>
        <w:t>ROs</w:t>
      </w:r>
      <w:proofErr w:type="spellEnd"/>
      <w:r w:rsidR="00124F6E">
        <w:rPr>
          <w:rFonts w:ascii="Times New Roman" w:hAnsi="Times New Roman"/>
          <w:sz w:val="20"/>
          <w:szCs w:val="20"/>
        </w:rPr>
        <w:t xml:space="preserve">. For example, the UE can benefit if the selected RO comes earlier regardless whether it is </w:t>
      </w:r>
      <w:proofErr w:type="spellStart"/>
      <w:r w:rsidR="00124F6E">
        <w:rPr>
          <w:rFonts w:ascii="Times New Roman" w:hAnsi="Times New Roman"/>
          <w:sz w:val="20"/>
          <w:szCs w:val="20"/>
        </w:rPr>
        <w:t>SBFD</w:t>
      </w:r>
      <w:proofErr w:type="spellEnd"/>
      <w:r w:rsidR="00124F6E">
        <w:rPr>
          <w:rFonts w:ascii="Times New Roman" w:hAnsi="Times New Roman"/>
          <w:sz w:val="20"/>
          <w:szCs w:val="20"/>
        </w:rPr>
        <w:t xml:space="preserve"> RO or non-</w:t>
      </w:r>
      <w:proofErr w:type="spellStart"/>
      <w:r w:rsidR="00124F6E">
        <w:rPr>
          <w:rFonts w:ascii="Times New Roman" w:hAnsi="Times New Roman"/>
          <w:sz w:val="20"/>
          <w:szCs w:val="20"/>
        </w:rPr>
        <w:t>SBFD</w:t>
      </w:r>
      <w:proofErr w:type="spellEnd"/>
      <w:r w:rsidR="00124F6E">
        <w:rPr>
          <w:rFonts w:ascii="Times New Roman" w:hAnsi="Times New Roman"/>
          <w:sz w:val="20"/>
          <w:szCs w:val="20"/>
        </w:rPr>
        <w:t xml:space="preserve"> RO. Random selection helps the NW to achieve the balance between the said motivations for the UE either to prioritize </w:t>
      </w:r>
      <w:proofErr w:type="spellStart"/>
      <w:r w:rsidR="00124F6E">
        <w:rPr>
          <w:rFonts w:ascii="Times New Roman" w:hAnsi="Times New Roman"/>
          <w:sz w:val="20"/>
          <w:szCs w:val="20"/>
        </w:rPr>
        <w:t>SBFD</w:t>
      </w:r>
      <w:proofErr w:type="spellEnd"/>
      <w:r w:rsidR="00124F6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124F6E">
        <w:rPr>
          <w:rFonts w:ascii="Times New Roman" w:hAnsi="Times New Roman"/>
          <w:sz w:val="20"/>
          <w:szCs w:val="20"/>
        </w:rPr>
        <w:t>ROs</w:t>
      </w:r>
      <w:proofErr w:type="spellEnd"/>
      <w:r w:rsidR="00124F6E">
        <w:rPr>
          <w:rFonts w:ascii="Times New Roman" w:hAnsi="Times New Roman"/>
          <w:sz w:val="20"/>
          <w:szCs w:val="20"/>
        </w:rPr>
        <w:t xml:space="preserve"> or non-</w:t>
      </w:r>
      <w:proofErr w:type="spellStart"/>
      <w:r w:rsidR="00124F6E">
        <w:rPr>
          <w:rFonts w:ascii="Times New Roman" w:hAnsi="Times New Roman"/>
          <w:sz w:val="20"/>
          <w:szCs w:val="20"/>
        </w:rPr>
        <w:t>SBFD</w:t>
      </w:r>
      <w:proofErr w:type="spellEnd"/>
      <w:r w:rsidR="00124F6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124F6E">
        <w:rPr>
          <w:rFonts w:ascii="Times New Roman" w:hAnsi="Times New Roman"/>
          <w:sz w:val="20"/>
          <w:szCs w:val="20"/>
        </w:rPr>
        <w:t>ROs</w:t>
      </w:r>
      <w:proofErr w:type="spellEnd"/>
      <w:r w:rsidR="00124F6E">
        <w:rPr>
          <w:rFonts w:ascii="Times New Roman" w:hAnsi="Times New Roman"/>
          <w:sz w:val="20"/>
          <w:szCs w:val="20"/>
        </w:rPr>
        <w:t xml:space="preserve"> in option 1.</w:t>
      </w:r>
    </w:p>
    <w:p w14:paraId="07AA8EFB" w14:textId="220F7E05" w:rsidR="000C2C96" w:rsidRDefault="00124F6E" w:rsidP="00B3204D">
      <w:pPr>
        <w:spacing w:after="120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In sum, we propose RAN2 to discuss how an </w:t>
      </w:r>
      <w:proofErr w:type="spellStart"/>
      <w:r>
        <w:rPr>
          <w:rFonts w:cs="Times New Roman"/>
          <w:szCs w:val="20"/>
        </w:rPr>
        <w:t>SBFD</w:t>
      </w:r>
      <w:proofErr w:type="spellEnd"/>
      <w:r>
        <w:rPr>
          <w:rFonts w:cs="Times New Roman"/>
          <w:szCs w:val="20"/>
        </w:rPr>
        <w:t xml:space="preserve"> aware UE to perform RO selection in </w:t>
      </w:r>
      <w:proofErr w:type="spellStart"/>
      <w:r>
        <w:rPr>
          <w:rFonts w:cs="Times New Roman"/>
          <w:szCs w:val="20"/>
        </w:rPr>
        <w:t>SBFD</w:t>
      </w:r>
      <w:proofErr w:type="spellEnd"/>
      <w:r>
        <w:rPr>
          <w:rFonts w:cs="Times New Roman"/>
          <w:szCs w:val="20"/>
        </w:rPr>
        <w:t>.</w:t>
      </w:r>
    </w:p>
    <w:p w14:paraId="79EE8652" w14:textId="341FEE41" w:rsidR="00124F6E" w:rsidRDefault="00124F6E" w:rsidP="00124F6E">
      <w:pPr>
        <w:spacing w:after="120"/>
        <w:rPr>
          <w:b/>
        </w:rPr>
      </w:pPr>
      <w:r w:rsidRPr="00234E07">
        <w:rPr>
          <w:b/>
        </w:rPr>
        <w:t>Proposal</w:t>
      </w:r>
      <w:r>
        <w:rPr>
          <w:b/>
        </w:rPr>
        <w:t xml:space="preserve"> 7</w:t>
      </w:r>
      <w:r w:rsidRPr="00234E07">
        <w:rPr>
          <w:b/>
        </w:rPr>
        <w:t>:</w:t>
      </w:r>
      <w:r w:rsidRPr="00B33435">
        <w:t xml:space="preserve"> </w:t>
      </w:r>
      <w:r w:rsidRPr="00124F6E">
        <w:rPr>
          <w:b/>
        </w:rPr>
        <w:t xml:space="preserve">RAN2 to discuss how an </w:t>
      </w:r>
      <w:proofErr w:type="spellStart"/>
      <w:r w:rsidRPr="00124F6E">
        <w:rPr>
          <w:b/>
        </w:rPr>
        <w:t>SBFD</w:t>
      </w:r>
      <w:proofErr w:type="spellEnd"/>
      <w:r w:rsidRPr="00124F6E">
        <w:rPr>
          <w:b/>
        </w:rPr>
        <w:t xml:space="preserve"> aware UE perform RO selection among</w:t>
      </w:r>
      <w:r>
        <w:rPr>
          <w:b/>
        </w:rPr>
        <w:t xml:space="preserve">st </w:t>
      </w:r>
      <w:proofErr w:type="spellStart"/>
      <w:r>
        <w:rPr>
          <w:b/>
        </w:rPr>
        <w:t>SBFD</w:t>
      </w:r>
      <w:proofErr w:type="spellEnd"/>
      <w:r w:rsidRPr="00124F6E">
        <w:rPr>
          <w:b/>
        </w:rPr>
        <w:t xml:space="preserve"> </w:t>
      </w:r>
      <w:proofErr w:type="spellStart"/>
      <w:r w:rsidRPr="00124F6E">
        <w:rPr>
          <w:b/>
        </w:rPr>
        <w:t>ROs</w:t>
      </w:r>
      <w:proofErr w:type="spellEnd"/>
      <w:r w:rsidRPr="00124F6E">
        <w:rPr>
          <w:b/>
        </w:rPr>
        <w:t xml:space="preserve"> </w:t>
      </w:r>
      <w:r>
        <w:rPr>
          <w:b/>
        </w:rPr>
        <w:t xml:space="preserve">and </w:t>
      </w:r>
      <w:r w:rsidRPr="00124F6E">
        <w:rPr>
          <w:b/>
        </w:rPr>
        <w:t>non-</w:t>
      </w:r>
      <w:proofErr w:type="spellStart"/>
      <w:r w:rsidRPr="00124F6E">
        <w:rPr>
          <w:b/>
        </w:rPr>
        <w:t>SBFD</w:t>
      </w:r>
      <w:proofErr w:type="spellEnd"/>
      <w:r w:rsidRPr="00124F6E">
        <w:rPr>
          <w:b/>
        </w:rPr>
        <w:t xml:space="preserve"> </w:t>
      </w:r>
      <w:proofErr w:type="spellStart"/>
      <w:r>
        <w:rPr>
          <w:b/>
        </w:rPr>
        <w:t>ROs</w:t>
      </w:r>
      <w:proofErr w:type="spellEnd"/>
      <w:r>
        <w:rPr>
          <w:b/>
        </w:rPr>
        <w:t>:</w:t>
      </w:r>
    </w:p>
    <w:p w14:paraId="4796C93E" w14:textId="77777777" w:rsidR="00124F6E" w:rsidRPr="00124F6E" w:rsidRDefault="00124F6E" w:rsidP="00124F6E">
      <w:pPr>
        <w:pStyle w:val="aa"/>
        <w:numPr>
          <w:ilvl w:val="0"/>
          <w:numId w:val="20"/>
        </w:numPr>
        <w:spacing w:after="120"/>
        <w:ind w:firstLineChars="0"/>
        <w:rPr>
          <w:rFonts w:ascii="Times New Roman" w:hAnsi="Times New Roman"/>
          <w:b/>
          <w:sz w:val="20"/>
          <w:szCs w:val="20"/>
        </w:rPr>
      </w:pPr>
      <w:r w:rsidRPr="00124F6E">
        <w:rPr>
          <w:rFonts w:ascii="Times New Roman" w:hAnsi="Times New Roman"/>
          <w:b/>
          <w:sz w:val="20"/>
          <w:szCs w:val="20"/>
        </w:rPr>
        <w:t xml:space="preserve">Option 1: An </w:t>
      </w:r>
      <w:proofErr w:type="spellStart"/>
      <w:r w:rsidRPr="00124F6E">
        <w:rPr>
          <w:rFonts w:ascii="Times New Roman" w:hAnsi="Times New Roman"/>
          <w:b/>
          <w:sz w:val="20"/>
          <w:szCs w:val="20"/>
        </w:rPr>
        <w:t>SBFD</w:t>
      </w:r>
      <w:proofErr w:type="spellEnd"/>
      <w:r w:rsidRPr="00124F6E">
        <w:rPr>
          <w:rFonts w:ascii="Times New Roman" w:hAnsi="Times New Roman"/>
          <w:b/>
          <w:sz w:val="20"/>
          <w:szCs w:val="20"/>
        </w:rPr>
        <w:t xml:space="preserve"> aware UE prioritizes selection of </w:t>
      </w:r>
      <w:proofErr w:type="spellStart"/>
      <w:r w:rsidRPr="00124F6E">
        <w:rPr>
          <w:rFonts w:ascii="Times New Roman" w:hAnsi="Times New Roman"/>
          <w:b/>
          <w:sz w:val="20"/>
          <w:szCs w:val="20"/>
        </w:rPr>
        <w:t>SBFD</w:t>
      </w:r>
      <w:proofErr w:type="spellEnd"/>
      <w:r w:rsidRPr="00124F6E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24F6E">
        <w:rPr>
          <w:rFonts w:ascii="Times New Roman" w:hAnsi="Times New Roman"/>
          <w:b/>
          <w:sz w:val="20"/>
          <w:szCs w:val="20"/>
        </w:rPr>
        <w:t>ROs</w:t>
      </w:r>
      <w:proofErr w:type="spellEnd"/>
      <w:r w:rsidRPr="00124F6E">
        <w:rPr>
          <w:rFonts w:ascii="Times New Roman" w:hAnsi="Times New Roman"/>
          <w:b/>
          <w:sz w:val="20"/>
          <w:szCs w:val="20"/>
        </w:rPr>
        <w:t xml:space="preserve"> or non-</w:t>
      </w:r>
      <w:proofErr w:type="spellStart"/>
      <w:r w:rsidRPr="00124F6E">
        <w:rPr>
          <w:rFonts w:ascii="Times New Roman" w:hAnsi="Times New Roman"/>
          <w:b/>
          <w:sz w:val="20"/>
          <w:szCs w:val="20"/>
        </w:rPr>
        <w:t>SBFD</w:t>
      </w:r>
      <w:proofErr w:type="spellEnd"/>
      <w:r w:rsidRPr="00124F6E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24F6E">
        <w:rPr>
          <w:rFonts w:ascii="Times New Roman" w:hAnsi="Times New Roman"/>
          <w:b/>
          <w:sz w:val="20"/>
          <w:szCs w:val="20"/>
        </w:rPr>
        <w:t>ROs</w:t>
      </w:r>
      <w:proofErr w:type="spellEnd"/>
      <w:r w:rsidRPr="00124F6E">
        <w:rPr>
          <w:rFonts w:ascii="Times New Roman" w:hAnsi="Times New Roman"/>
          <w:b/>
          <w:sz w:val="20"/>
          <w:szCs w:val="20"/>
        </w:rPr>
        <w:t>;</w:t>
      </w:r>
    </w:p>
    <w:p w14:paraId="3943F219" w14:textId="77777777" w:rsidR="00124F6E" w:rsidRPr="00124F6E" w:rsidRDefault="00124F6E" w:rsidP="00124F6E">
      <w:pPr>
        <w:pStyle w:val="aa"/>
        <w:numPr>
          <w:ilvl w:val="0"/>
          <w:numId w:val="20"/>
        </w:numPr>
        <w:spacing w:after="120"/>
        <w:ind w:firstLineChars="0"/>
        <w:rPr>
          <w:rFonts w:ascii="Times New Roman" w:hAnsi="Times New Roman"/>
          <w:b/>
          <w:sz w:val="20"/>
          <w:szCs w:val="20"/>
        </w:rPr>
      </w:pPr>
      <w:r w:rsidRPr="00124F6E">
        <w:rPr>
          <w:rFonts w:ascii="Times New Roman" w:hAnsi="Times New Roman"/>
          <w:b/>
          <w:sz w:val="20"/>
          <w:szCs w:val="20"/>
        </w:rPr>
        <w:t xml:space="preserve">Option 2: An </w:t>
      </w:r>
      <w:proofErr w:type="spellStart"/>
      <w:r w:rsidRPr="00124F6E">
        <w:rPr>
          <w:rFonts w:ascii="Times New Roman" w:hAnsi="Times New Roman"/>
          <w:b/>
          <w:sz w:val="20"/>
          <w:szCs w:val="20"/>
        </w:rPr>
        <w:t>SBFD</w:t>
      </w:r>
      <w:proofErr w:type="spellEnd"/>
      <w:r w:rsidRPr="00124F6E">
        <w:rPr>
          <w:rFonts w:ascii="Times New Roman" w:hAnsi="Times New Roman"/>
          <w:b/>
          <w:sz w:val="20"/>
          <w:szCs w:val="20"/>
        </w:rPr>
        <w:t xml:space="preserve"> aware UE determine whether to select </w:t>
      </w:r>
      <w:proofErr w:type="spellStart"/>
      <w:r w:rsidRPr="00124F6E">
        <w:rPr>
          <w:rFonts w:ascii="Times New Roman" w:hAnsi="Times New Roman"/>
          <w:b/>
          <w:sz w:val="20"/>
          <w:szCs w:val="20"/>
        </w:rPr>
        <w:t>SBFD</w:t>
      </w:r>
      <w:proofErr w:type="spellEnd"/>
      <w:r w:rsidRPr="00124F6E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24F6E">
        <w:rPr>
          <w:rFonts w:ascii="Times New Roman" w:hAnsi="Times New Roman"/>
          <w:b/>
          <w:sz w:val="20"/>
          <w:szCs w:val="20"/>
        </w:rPr>
        <w:t>ROs</w:t>
      </w:r>
      <w:proofErr w:type="spellEnd"/>
      <w:r w:rsidRPr="00124F6E">
        <w:rPr>
          <w:rFonts w:ascii="Times New Roman" w:hAnsi="Times New Roman"/>
          <w:b/>
          <w:sz w:val="20"/>
          <w:szCs w:val="20"/>
        </w:rPr>
        <w:t xml:space="preserve"> based on a threshold, e.g. </w:t>
      </w:r>
      <w:proofErr w:type="spellStart"/>
      <w:r w:rsidRPr="00124F6E">
        <w:rPr>
          <w:rFonts w:ascii="Times New Roman" w:hAnsi="Times New Roman"/>
          <w:b/>
          <w:sz w:val="20"/>
          <w:szCs w:val="20"/>
        </w:rPr>
        <w:t>RSRP</w:t>
      </w:r>
      <w:proofErr w:type="spellEnd"/>
      <w:r w:rsidRPr="00124F6E">
        <w:rPr>
          <w:rFonts w:ascii="Times New Roman" w:hAnsi="Times New Roman"/>
          <w:b/>
          <w:sz w:val="20"/>
          <w:szCs w:val="20"/>
        </w:rPr>
        <w:t xml:space="preserve"> threshold, CLI threshold;</w:t>
      </w:r>
    </w:p>
    <w:p w14:paraId="4803FB78" w14:textId="66E0DA68" w:rsidR="00124F6E" w:rsidRPr="00124F6E" w:rsidRDefault="00124F6E" w:rsidP="00124F6E">
      <w:pPr>
        <w:pStyle w:val="aa"/>
        <w:numPr>
          <w:ilvl w:val="0"/>
          <w:numId w:val="20"/>
        </w:numPr>
        <w:spacing w:after="120"/>
        <w:ind w:firstLineChars="0"/>
        <w:rPr>
          <w:rFonts w:ascii="Times New Roman" w:hAnsi="Times New Roman"/>
          <w:b/>
          <w:sz w:val="20"/>
          <w:szCs w:val="20"/>
        </w:rPr>
      </w:pPr>
      <w:r w:rsidRPr="00124F6E">
        <w:rPr>
          <w:rFonts w:ascii="Times New Roman" w:hAnsi="Times New Roman"/>
          <w:b/>
          <w:sz w:val="20"/>
          <w:szCs w:val="20"/>
        </w:rPr>
        <w:t xml:space="preserve">Option 3: The UE randomly selects an RO amongst the consecutive </w:t>
      </w:r>
      <w:proofErr w:type="spellStart"/>
      <w:r w:rsidRPr="00124F6E">
        <w:rPr>
          <w:rFonts w:ascii="Times New Roman" w:hAnsi="Times New Roman"/>
          <w:b/>
          <w:sz w:val="20"/>
          <w:szCs w:val="20"/>
        </w:rPr>
        <w:t>PRACH</w:t>
      </w:r>
      <w:proofErr w:type="spellEnd"/>
      <w:r w:rsidRPr="00124F6E">
        <w:rPr>
          <w:rFonts w:ascii="Times New Roman" w:hAnsi="Times New Roman"/>
          <w:b/>
          <w:sz w:val="20"/>
          <w:szCs w:val="20"/>
        </w:rPr>
        <w:t xml:space="preserve"> occasions regardless whether the </w:t>
      </w:r>
      <w:proofErr w:type="spellStart"/>
      <w:r w:rsidRPr="00124F6E">
        <w:rPr>
          <w:rFonts w:ascii="Times New Roman" w:hAnsi="Times New Roman"/>
          <w:b/>
          <w:sz w:val="20"/>
          <w:szCs w:val="20"/>
        </w:rPr>
        <w:t>ROs</w:t>
      </w:r>
      <w:proofErr w:type="spellEnd"/>
      <w:r w:rsidRPr="00124F6E">
        <w:rPr>
          <w:rFonts w:ascii="Times New Roman" w:hAnsi="Times New Roman"/>
          <w:b/>
          <w:sz w:val="20"/>
          <w:szCs w:val="20"/>
        </w:rPr>
        <w:t xml:space="preserve"> are </w:t>
      </w:r>
      <w:proofErr w:type="spellStart"/>
      <w:r w:rsidRPr="00124F6E">
        <w:rPr>
          <w:rFonts w:ascii="Times New Roman" w:hAnsi="Times New Roman"/>
          <w:b/>
          <w:sz w:val="20"/>
          <w:szCs w:val="20"/>
        </w:rPr>
        <w:t>SBFD</w:t>
      </w:r>
      <w:proofErr w:type="spellEnd"/>
      <w:r w:rsidRPr="00124F6E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24F6E">
        <w:rPr>
          <w:rFonts w:ascii="Times New Roman" w:hAnsi="Times New Roman"/>
          <w:b/>
          <w:sz w:val="20"/>
          <w:szCs w:val="20"/>
        </w:rPr>
        <w:t>ROs</w:t>
      </w:r>
      <w:proofErr w:type="spellEnd"/>
      <w:r w:rsidRPr="00124F6E">
        <w:rPr>
          <w:rFonts w:ascii="Times New Roman" w:hAnsi="Times New Roman"/>
          <w:b/>
          <w:sz w:val="20"/>
          <w:szCs w:val="20"/>
        </w:rPr>
        <w:t xml:space="preserve"> or non-</w:t>
      </w:r>
      <w:proofErr w:type="spellStart"/>
      <w:r w:rsidRPr="00124F6E">
        <w:rPr>
          <w:rFonts w:ascii="Times New Roman" w:hAnsi="Times New Roman"/>
          <w:b/>
          <w:sz w:val="20"/>
          <w:szCs w:val="20"/>
        </w:rPr>
        <w:t>SBFD</w:t>
      </w:r>
      <w:proofErr w:type="spellEnd"/>
      <w:r w:rsidRPr="00124F6E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24F6E">
        <w:rPr>
          <w:rFonts w:ascii="Times New Roman" w:hAnsi="Times New Roman"/>
          <w:b/>
          <w:sz w:val="20"/>
          <w:szCs w:val="20"/>
        </w:rPr>
        <w:t>ROs</w:t>
      </w:r>
      <w:proofErr w:type="spellEnd"/>
      <w:r w:rsidRPr="00124F6E">
        <w:rPr>
          <w:rFonts w:ascii="Times New Roman" w:hAnsi="Times New Roman"/>
          <w:b/>
          <w:sz w:val="20"/>
          <w:szCs w:val="20"/>
        </w:rPr>
        <w:t xml:space="preserve">. Whether the definition of ‘consecutive </w:t>
      </w:r>
      <w:proofErr w:type="spellStart"/>
      <w:r w:rsidRPr="00124F6E">
        <w:rPr>
          <w:rFonts w:ascii="Times New Roman" w:hAnsi="Times New Roman"/>
          <w:b/>
          <w:sz w:val="20"/>
          <w:szCs w:val="20"/>
        </w:rPr>
        <w:t>PRACH</w:t>
      </w:r>
      <w:proofErr w:type="spellEnd"/>
      <w:r w:rsidRPr="00124F6E">
        <w:rPr>
          <w:rFonts w:ascii="Times New Roman" w:hAnsi="Times New Roman"/>
          <w:b/>
          <w:sz w:val="20"/>
          <w:szCs w:val="20"/>
        </w:rPr>
        <w:t xml:space="preserve"> occasions’ needs to be revised is up to RAN1.</w:t>
      </w:r>
    </w:p>
    <w:p w14:paraId="47623ADE" w14:textId="7B6BB4CA" w:rsidR="00124F6E" w:rsidRDefault="00DA4C78" w:rsidP="00B3204D">
      <w:pPr>
        <w:spacing w:after="120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If RAN2 agrees to go with option 1, another issue is whether/how to allow the UE to switch between </w:t>
      </w:r>
      <w:proofErr w:type="spellStart"/>
      <w:r>
        <w:rPr>
          <w:rFonts w:cs="Times New Roman"/>
          <w:szCs w:val="20"/>
        </w:rPr>
        <w:t>SBFD</w:t>
      </w:r>
      <w:proofErr w:type="spellEnd"/>
      <w:r>
        <w:rPr>
          <w:rFonts w:cs="Times New Roman"/>
          <w:szCs w:val="20"/>
        </w:rPr>
        <w:t xml:space="preserve"> </w:t>
      </w:r>
      <w:proofErr w:type="spellStart"/>
      <w:r>
        <w:rPr>
          <w:rFonts w:cs="Times New Roman"/>
          <w:szCs w:val="20"/>
        </w:rPr>
        <w:t>ROs</w:t>
      </w:r>
      <w:proofErr w:type="spellEnd"/>
      <w:r>
        <w:rPr>
          <w:rFonts w:cs="Times New Roman"/>
          <w:szCs w:val="20"/>
        </w:rPr>
        <w:t xml:space="preserve"> and non-</w:t>
      </w:r>
      <w:proofErr w:type="spellStart"/>
      <w:r>
        <w:rPr>
          <w:rFonts w:cs="Times New Roman"/>
          <w:szCs w:val="20"/>
        </w:rPr>
        <w:t>SBFD</w:t>
      </w:r>
      <w:proofErr w:type="spellEnd"/>
      <w:r>
        <w:rPr>
          <w:rFonts w:cs="Times New Roman"/>
          <w:szCs w:val="20"/>
        </w:rPr>
        <w:t xml:space="preserve"> </w:t>
      </w:r>
      <w:proofErr w:type="spellStart"/>
      <w:r>
        <w:rPr>
          <w:rFonts w:cs="Times New Roman"/>
          <w:szCs w:val="20"/>
        </w:rPr>
        <w:t>ROs</w:t>
      </w:r>
      <w:proofErr w:type="spellEnd"/>
      <w:r>
        <w:rPr>
          <w:rFonts w:cs="Times New Roman"/>
          <w:szCs w:val="20"/>
        </w:rPr>
        <w:t>.</w:t>
      </w:r>
      <w:r w:rsidR="00334B34">
        <w:rPr>
          <w:rFonts w:cs="Times New Roman"/>
          <w:szCs w:val="20"/>
        </w:rPr>
        <w:t xml:space="preserve"> For example, i</w:t>
      </w:r>
      <w:r>
        <w:rPr>
          <w:rFonts w:cs="Times New Roman"/>
          <w:szCs w:val="20"/>
        </w:rPr>
        <w:t>f a UE continues to fail in random access procedure</w:t>
      </w:r>
      <w:r w:rsidR="00334B34">
        <w:rPr>
          <w:rFonts w:cs="Times New Roman"/>
          <w:szCs w:val="20"/>
        </w:rPr>
        <w:t xml:space="preserve"> in </w:t>
      </w:r>
      <w:proofErr w:type="spellStart"/>
      <w:r w:rsidR="00334B34">
        <w:rPr>
          <w:rFonts w:cs="Times New Roman"/>
          <w:szCs w:val="20"/>
        </w:rPr>
        <w:t>SBFD</w:t>
      </w:r>
      <w:proofErr w:type="spellEnd"/>
      <w:r w:rsidR="00334B34">
        <w:rPr>
          <w:rFonts w:cs="Times New Roman"/>
          <w:szCs w:val="20"/>
        </w:rPr>
        <w:t xml:space="preserve"> </w:t>
      </w:r>
      <w:proofErr w:type="spellStart"/>
      <w:r w:rsidR="00334B34">
        <w:rPr>
          <w:rFonts w:cs="Times New Roman"/>
          <w:szCs w:val="20"/>
        </w:rPr>
        <w:t>ROs</w:t>
      </w:r>
      <w:proofErr w:type="spellEnd"/>
      <w:r w:rsidR="00334B34">
        <w:rPr>
          <w:rFonts w:cs="Times New Roman"/>
          <w:szCs w:val="20"/>
        </w:rPr>
        <w:t xml:space="preserve">, the situation may be that the CLI is too high in </w:t>
      </w:r>
      <w:proofErr w:type="spellStart"/>
      <w:r w:rsidR="00334B34">
        <w:rPr>
          <w:rFonts w:cs="Times New Roman"/>
          <w:szCs w:val="20"/>
        </w:rPr>
        <w:t>SBFD</w:t>
      </w:r>
      <w:proofErr w:type="spellEnd"/>
      <w:r w:rsidR="00334B34">
        <w:rPr>
          <w:rFonts w:cs="Times New Roman"/>
          <w:szCs w:val="20"/>
        </w:rPr>
        <w:t xml:space="preserve"> resources. The UE may benefit from switching to perform random access in non-</w:t>
      </w:r>
      <w:proofErr w:type="spellStart"/>
      <w:r w:rsidR="00334B34">
        <w:rPr>
          <w:rFonts w:cs="Times New Roman"/>
          <w:szCs w:val="20"/>
        </w:rPr>
        <w:t>SBFD</w:t>
      </w:r>
      <w:proofErr w:type="spellEnd"/>
      <w:r w:rsidR="00334B34">
        <w:rPr>
          <w:rFonts w:cs="Times New Roman"/>
          <w:szCs w:val="20"/>
        </w:rPr>
        <w:t xml:space="preserve"> </w:t>
      </w:r>
      <w:proofErr w:type="spellStart"/>
      <w:r w:rsidR="00334B34">
        <w:rPr>
          <w:rFonts w:cs="Times New Roman"/>
          <w:szCs w:val="20"/>
        </w:rPr>
        <w:t>ROs</w:t>
      </w:r>
      <w:proofErr w:type="spellEnd"/>
      <w:r w:rsidR="00334B34">
        <w:rPr>
          <w:rFonts w:cs="Times New Roman"/>
          <w:szCs w:val="20"/>
        </w:rPr>
        <w:t>.</w:t>
      </w:r>
    </w:p>
    <w:p w14:paraId="1F4E1D11" w14:textId="000AC890" w:rsidR="00334B34" w:rsidRDefault="00334B34" w:rsidP="00334B34">
      <w:pPr>
        <w:spacing w:after="120"/>
        <w:rPr>
          <w:b/>
        </w:rPr>
      </w:pPr>
      <w:r w:rsidRPr="00234E07">
        <w:rPr>
          <w:b/>
        </w:rPr>
        <w:t>Proposal</w:t>
      </w:r>
      <w:r>
        <w:rPr>
          <w:b/>
        </w:rPr>
        <w:t xml:space="preserve"> 8</w:t>
      </w:r>
      <w:r w:rsidRPr="00234E07">
        <w:rPr>
          <w:b/>
        </w:rPr>
        <w:t>:</w:t>
      </w:r>
      <w:r w:rsidRPr="00B33435">
        <w:t xml:space="preserve"> </w:t>
      </w:r>
      <w:r w:rsidRPr="00124F6E">
        <w:rPr>
          <w:b/>
        </w:rPr>
        <w:t xml:space="preserve">RAN2 to discuss </w:t>
      </w:r>
      <w:r>
        <w:rPr>
          <w:b/>
        </w:rPr>
        <w:t>whether/</w:t>
      </w:r>
      <w:r w:rsidRPr="00124F6E">
        <w:rPr>
          <w:b/>
        </w:rPr>
        <w:t xml:space="preserve">how </w:t>
      </w:r>
      <w:r>
        <w:rPr>
          <w:b/>
        </w:rPr>
        <w:t xml:space="preserve">to allow </w:t>
      </w:r>
      <w:r w:rsidRPr="00124F6E">
        <w:rPr>
          <w:b/>
        </w:rPr>
        <w:t xml:space="preserve">an </w:t>
      </w:r>
      <w:proofErr w:type="spellStart"/>
      <w:r w:rsidRPr="00124F6E">
        <w:rPr>
          <w:b/>
        </w:rPr>
        <w:t>SBFD</w:t>
      </w:r>
      <w:proofErr w:type="spellEnd"/>
      <w:r w:rsidRPr="00124F6E">
        <w:rPr>
          <w:b/>
        </w:rPr>
        <w:t xml:space="preserve"> aware UE </w:t>
      </w:r>
      <w:r>
        <w:rPr>
          <w:b/>
        </w:rPr>
        <w:t xml:space="preserve">to switch </w:t>
      </w:r>
      <w:r w:rsidRPr="00124F6E">
        <w:rPr>
          <w:b/>
        </w:rPr>
        <w:t xml:space="preserve">RO selection </w:t>
      </w:r>
      <w:r>
        <w:rPr>
          <w:b/>
        </w:rPr>
        <w:t xml:space="preserve">between </w:t>
      </w:r>
      <w:proofErr w:type="spellStart"/>
      <w:r>
        <w:rPr>
          <w:b/>
        </w:rPr>
        <w:t>SBFD</w:t>
      </w:r>
      <w:proofErr w:type="spellEnd"/>
      <w:r w:rsidRPr="00124F6E">
        <w:rPr>
          <w:b/>
        </w:rPr>
        <w:t xml:space="preserve"> </w:t>
      </w:r>
      <w:proofErr w:type="spellStart"/>
      <w:r w:rsidRPr="00124F6E">
        <w:rPr>
          <w:b/>
        </w:rPr>
        <w:t>ROs</w:t>
      </w:r>
      <w:proofErr w:type="spellEnd"/>
      <w:r w:rsidRPr="00124F6E">
        <w:rPr>
          <w:b/>
        </w:rPr>
        <w:t xml:space="preserve"> </w:t>
      </w:r>
      <w:r>
        <w:rPr>
          <w:b/>
        </w:rPr>
        <w:t xml:space="preserve">and </w:t>
      </w:r>
      <w:r w:rsidRPr="00124F6E">
        <w:rPr>
          <w:b/>
        </w:rPr>
        <w:t>non-</w:t>
      </w:r>
      <w:proofErr w:type="spellStart"/>
      <w:r w:rsidRPr="00124F6E">
        <w:rPr>
          <w:b/>
        </w:rPr>
        <w:t>SBFD</w:t>
      </w:r>
      <w:proofErr w:type="spellEnd"/>
      <w:r w:rsidRPr="00124F6E">
        <w:rPr>
          <w:b/>
        </w:rPr>
        <w:t xml:space="preserve"> </w:t>
      </w:r>
      <w:proofErr w:type="spellStart"/>
      <w:r>
        <w:rPr>
          <w:b/>
        </w:rPr>
        <w:t>ROs</w:t>
      </w:r>
      <w:proofErr w:type="spellEnd"/>
      <w:r>
        <w:rPr>
          <w:b/>
        </w:rPr>
        <w:t xml:space="preserve"> if option 1 in </w:t>
      </w:r>
      <w:proofErr w:type="spellStart"/>
      <w:r>
        <w:rPr>
          <w:b/>
        </w:rPr>
        <w:t>P7</w:t>
      </w:r>
      <w:proofErr w:type="spellEnd"/>
      <w:r>
        <w:rPr>
          <w:b/>
        </w:rPr>
        <w:t xml:space="preserve"> is agreed.</w:t>
      </w:r>
    </w:p>
    <w:bookmarkEnd w:id="9"/>
    <w:p w14:paraId="74CDD6C6" w14:textId="77777777" w:rsidR="001A25FC" w:rsidRDefault="001A25FC" w:rsidP="00541641">
      <w:pPr>
        <w:pBdr>
          <w:bottom w:val="single" w:sz="12" w:space="1" w:color="auto"/>
        </w:pBdr>
      </w:pPr>
    </w:p>
    <w:p w14:paraId="347555DC" w14:textId="0FFFED12" w:rsidR="00541641" w:rsidRDefault="00541641" w:rsidP="00541641">
      <w:pPr>
        <w:pStyle w:val="1"/>
      </w:pPr>
      <w:r>
        <w:t>Conclusion</w:t>
      </w:r>
    </w:p>
    <w:p w14:paraId="2CA5C5B5" w14:textId="381254DB" w:rsidR="00541641" w:rsidRDefault="00541641" w:rsidP="00541641">
      <w:pPr>
        <w:pStyle w:val="a8"/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discussion, we have the following observation and proposals:</w:t>
      </w:r>
    </w:p>
    <w:p w14:paraId="21F0E657" w14:textId="77777777" w:rsidR="00334B34" w:rsidRPr="00334B34" w:rsidRDefault="00334B34" w:rsidP="00334B34">
      <w:pPr>
        <w:spacing w:after="120"/>
        <w:rPr>
          <w:rFonts w:cs="Times New Roman"/>
          <w:szCs w:val="20"/>
        </w:rPr>
      </w:pPr>
      <w:r w:rsidRPr="00334B34">
        <w:rPr>
          <w:rFonts w:cs="Times New Roman"/>
          <w:b/>
          <w:szCs w:val="20"/>
        </w:rPr>
        <w:t xml:space="preserve">Proposal 1: All the current RACH triggering events are supported in </w:t>
      </w:r>
      <w:proofErr w:type="spellStart"/>
      <w:r w:rsidRPr="00334B34">
        <w:rPr>
          <w:rFonts w:cs="Times New Roman"/>
          <w:b/>
          <w:szCs w:val="20"/>
        </w:rPr>
        <w:t>SBFD</w:t>
      </w:r>
      <w:proofErr w:type="spellEnd"/>
      <w:r w:rsidRPr="00334B34">
        <w:rPr>
          <w:rFonts w:cs="Times New Roman"/>
          <w:b/>
          <w:szCs w:val="20"/>
        </w:rPr>
        <w:t>.</w:t>
      </w:r>
    </w:p>
    <w:p w14:paraId="31C15E30" w14:textId="77777777" w:rsidR="00334B34" w:rsidRPr="00334B34" w:rsidRDefault="00334B34" w:rsidP="00334B34">
      <w:pPr>
        <w:spacing w:after="120"/>
        <w:rPr>
          <w:rFonts w:cs="Times New Roman"/>
          <w:szCs w:val="20"/>
        </w:rPr>
      </w:pPr>
      <w:r w:rsidRPr="00334B34">
        <w:rPr>
          <w:rFonts w:cs="Times New Roman"/>
          <w:b/>
          <w:szCs w:val="20"/>
        </w:rPr>
        <w:t xml:space="preserve">Proposal 2: </w:t>
      </w:r>
      <w:proofErr w:type="spellStart"/>
      <w:r w:rsidRPr="00334B34">
        <w:rPr>
          <w:rFonts w:cs="Times New Roman"/>
          <w:b/>
          <w:szCs w:val="20"/>
        </w:rPr>
        <w:t>SBFD</w:t>
      </w:r>
      <w:proofErr w:type="spellEnd"/>
      <w:r w:rsidRPr="00334B34">
        <w:rPr>
          <w:rFonts w:cs="Times New Roman"/>
          <w:b/>
          <w:szCs w:val="20"/>
        </w:rPr>
        <w:t xml:space="preserve"> is not considered as a new feature for </w:t>
      </w:r>
      <w:proofErr w:type="spellStart"/>
      <w:r w:rsidRPr="00334B34">
        <w:rPr>
          <w:rFonts w:cs="Times New Roman"/>
          <w:b/>
          <w:szCs w:val="20"/>
        </w:rPr>
        <w:t>PRACH</w:t>
      </w:r>
      <w:proofErr w:type="spellEnd"/>
      <w:r w:rsidRPr="00334B34">
        <w:rPr>
          <w:rFonts w:cs="Times New Roman"/>
          <w:b/>
          <w:szCs w:val="20"/>
        </w:rPr>
        <w:t xml:space="preserve"> preamble partitioning, i.e. the NW does not configure </w:t>
      </w:r>
      <w:proofErr w:type="spellStart"/>
      <w:r w:rsidRPr="00334B34">
        <w:rPr>
          <w:rFonts w:cs="Times New Roman"/>
          <w:b/>
          <w:szCs w:val="20"/>
        </w:rPr>
        <w:t>SBFD</w:t>
      </w:r>
      <w:proofErr w:type="spellEnd"/>
      <w:r w:rsidRPr="00334B34">
        <w:rPr>
          <w:rFonts w:cs="Times New Roman"/>
          <w:b/>
          <w:szCs w:val="20"/>
        </w:rPr>
        <w:t xml:space="preserve"> as a feature as ‘true’ for a set of random access resources.</w:t>
      </w:r>
    </w:p>
    <w:p w14:paraId="62473552" w14:textId="77777777" w:rsidR="00334B34" w:rsidRPr="00334B34" w:rsidRDefault="00334B34" w:rsidP="00334B34">
      <w:pPr>
        <w:spacing w:after="120"/>
        <w:rPr>
          <w:rFonts w:cs="Times New Roman"/>
          <w:szCs w:val="20"/>
        </w:rPr>
      </w:pPr>
      <w:r w:rsidRPr="00334B34">
        <w:rPr>
          <w:rFonts w:cs="Times New Roman"/>
          <w:b/>
          <w:szCs w:val="20"/>
        </w:rPr>
        <w:lastRenderedPageBreak/>
        <w:t xml:space="preserve">Proposal 3: RAN2 to discuss and determine whether to support </w:t>
      </w:r>
      <w:proofErr w:type="spellStart"/>
      <w:r w:rsidRPr="00334B34">
        <w:rPr>
          <w:rFonts w:cs="Times New Roman"/>
          <w:b/>
          <w:szCs w:val="20"/>
        </w:rPr>
        <w:t>Msg1</w:t>
      </w:r>
      <w:proofErr w:type="spellEnd"/>
      <w:r w:rsidRPr="00334B34">
        <w:rPr>
          <w:rFonts w:cs="Times New Roman"/>
          <w:b/>
          <w:szCs w:val="20"/>
        </w:rPr>
        <w:t xml:space="preserve">/3 repetition in </w:t>
      </w:r>
      <w:proofErr w:type="spellStart"/>
      <w:r w:rsidRPr="00334B34">
        <w:rPr>
          <w:rFonts w:cs="Times New Roman"/>
          <w:b/>
          <w:szCs w:val="20"/>
        </w:rPr>
        <w:t>SBFD</w:t>
      </w:r>
      <w:proofErr w:type="spellEnd"/>
      <w:r w:rsidRPr="00334B34">
        <w:rPr>
          <w:rFonts w:cs="Times New Roman"/>
          <w:b/>
          <w:szCs w:val="20"/>
        </w:rPr>
        <w:t>, or leave it to RAN1.</w:t>
      </w:r>
    </w:p>
    <w:p w14:paraId="60D57B7B" w14:textId="77777777" w:rsidR="00334B34" w:rsidRPr="00234E07" w:rsidRDefault="00334B34" w:rsidP="00334B34">
      <w:pPr>
        <w:spacing w:after="120"/>
        <w:rPr>
          <w:b/>
        </w:rPr>
      </w:pPr>
      <w:r w:rsidRPr="00234E07">
        <w:rPr>
          <w:b/>
        </w:rPr>
        <w:t>Proposal</w:t>
      </w:r>
      <w:r>
        <w:rPr>
          <w:b/>
        </w:rPr>
        <w:t xml:space="preserve"> 4</w:t>
      </w:r>
      <w:r w:rsidRPr="00234E07">
        <w:rPr>
          <w:b/>
        </w:rPr>
        <w:t xml:space="preserve">: The NW can configure both </w:t>
      </w:r>
      <w:proofErr w:type="spellStart"/>
      <w:r w:rsidRPr="00234E07">
        <w:rPr>
          <w:b/>
        </w:rPr>
        <w:t>NUL</w:t>
      </w:r>
      <w:proofErr w:type="spellEnd"/>
      <w:r w:rsidRPr="00234E07">
        <w:rPr>
          <w:b/>
        </w:rPr>
        <w:t xml:space="preserve"> with </w:t>
      </w:r>
      <w:proofErr w:type="spellStart"/>
      <w:r w:rsidRPr="00234E07">
        <w:rPr>
          <w:b/>
        </w:rPr>
        <w:t>SBFD</w:t>
      </w:r>
      <w:proofErr w:type="spellEnd"/>
      <w:r w:rsidRPr="00234E07">
        <w:rPr>
          <w:b/>
        </w:rPr>
        <w:t xml:space="preserve"> operation and SUL for the purpose of coverage enhancement.</w:t>
      </w:r>
    </w:p>
    <w:p w14:paraId="78EEFEB6" w14:textId="77777777" w:rsidR="00334B34" w:rsidRPr="00234E07" w:rsidRDefault="00334B34" w:rsidP="00334B34">
      <w:pPr>
        <w:spacing w:after="120"/>
      </w:pPr>
      <w:r w:rsidRPr="00234E07">
        <w:rPr>
          <w:b/>
        </w:rPr>
        <w:t>Proposal</w:t>
      </w:r>
      <w:r>
        <w:rPr>
          <w:b/>
        </w:rPr>
        <w:t xml:space="preserve"> 5</w:t>
      </w:r>
      <w:r w:rsidRPr="00234E07">
        <w:rPr>
          <w:b/>
        </w:rPr>
        <w:t>:</w:t>
      </w:r>
      <w:r w:rsidRPr="00B33435">
        <w:t xml:space="preserve"> </w:t>
      </w:r>
      <w:r w:rsidRPr="00BC1ACD">
        <w:rPr>
          <w:b/>
        </w:rPr>
        <w:t xml:space="preserve">For </w:t>
      </w:r>
      <w:proofErr w:type="spellStart"/>
      <w:r w:rsidRPr="00BC1ACD">
        <w:rPr>
          <w:b/>
        </w:rPr>
        <w:t>NUL</w:t>
      </w:r>
      <w:proofErr w:type="spellEnd"/>
      <w:r w:rsidRPr="00BC1ACD">
        <w:rPr>
          <w:b/>
        </w:rPr>
        <w:t>/SUL carrier selection</w:t>
      </w:r>
      <w:r>
        <w:rPr>
          <w:b/>
        </w:rPr>
        <w:t xml:space="preserve"> when </w:t>
      </w:r>
      <w:proofErr w:type="spellStart"/>
      <w:r>
        <w:rPr>
          <w:b/>
        </w:rPr>
        <w:t>NUL</w:t>
      </w:r>
      <w:proofErr w:type="spellEnd"/>
      <w:r>
        <w:rPr>
          <w:b/>
        </w:rPr>
        <w:t xml:space="preserve"> is configured with </w:t>
      </w:r>
      <w:proofErr w:type="spellStart"/>
      <w:r>
        <w:rPr>
          <w:b/>
        </w:rPr>
        <w:t>SBFD</w:t>
      </w:r>
      <w:proofErr w:type="spellEnd"/>
      <w:r w:rsidRPr="00BC1ACD">
        <w:rPr>
          <w:b/>
        </w:rPr>
        <w:t xml:space="preserve">, RAN2 to discuss whether an </w:t>
      </w:r>
      <w:proofErr w:type="spellStart"/>
      <w:r w:rsidRPr="00BC1ACD">
        <w:rPr>
          <w:b/>
        </w:rPr>
        <w:t>SBFD</w:t>
      </w:r>
      <w:proofErr w:type="spellEnd"/>
      <w:r w:rsidRPr="00BC1ACD">
        <w:rPr>
          <w:b/>
        </w:rPr>
        <w:t xml:space="preserve"> aware UE selects based on </w:t>
      </w:r>
      <w:proofErr w:type="spellStart"/>
      <w:r w:rsidRPr="00BC1ACD">
        <w:rPr>
          <w:b/>
        </w:rPr>
        <w:t>SBFD</w:t>
      </w:r>
      <w:proofErr w:type="spellEnd"/>
      <w:r w:rsidRPr="00BC1ACD">
        <w:rPr>
          <w:b/>
        </w:rPr>
        <w:t xml:space="preserve"> configuration or relies on legacy </w:t>
      </w:r>
      <w:proofErr w:type="spellStart"/>
      <w:r w:rsidRPr="00BC1ACD">
        <w:rPr>
          <w:b/>
        </w:rPr>
        <w:t>NUL</w:t>
      </w:r>
      <w:proofErr w:type="spellEnd"/>
      <w:r w:rsidRPr="00BC1ACD">
        <w:rPr>
          <w:b/>
        </w:rPr>
        <w:t>/SUL carrier selection</w:t>
      </w:r>
      <w:r>
        <w:rPr>
          <w:b/>
        </w:rPr>
        <w:t xml:space="preserve"> method</w:t>
      </w:r>
      <w:r w:rsidRPr="00BC1ACD">
        <w:rPr>
          <w:b/>
        </w:rPr>
        <w:t>.</w:t>
      </w:r>
    </w:p>
    <w:p w14:paraId="03AE94F1" w14:textId="77777777" w:rsidR="00334B34" w:rsidRPr="00834727" w:rsidRDefault="00334B34" w:rsidP="00334B34">
      <w:pPr>
        <w:spacing w:after="120"/>
      </w:pPr>
      <w:r w:rsidRPr="00234E07">
        <w:rPr>
          <w:b/>
        </w:rPr>
        <w:t>Proposal</w:t>
      </w:r>
      <w:r>
        <w:rPr>
          <w:b/>
        </w:rPr>
        <w:t xml:space="preserve"> 6</w:t>
      </w:r>
      <w:r w:rsidRPr="00234E07">
        <w:rPr>
          <w:b/>
        </w:rPr>
        <w:t>:</w:t>
      </w:r>
      <w:r w:rsidRPr="00B33435">
        <w:t xml:space="preserve"> </w:t>
      </w:r>
      <w:r w:rsidRPr="00BC1ACD">
        <w:rPr>
          <w:b/>
        </w:rPr>
        <w:t xml:space="preserve">RAN2 to discuss whether </w:t>
      </w:r>
      <w:proofErr w:type="spellStart"/>
      <w:r w:rsidRPr="00741FF8">
        <w:rPr>
          <w:b/>
        </w:rPr>
        <w:t>SBFD</w:t>
      </w:r>
      <w:proofErr w:type="spellEnd"/>
      <w:r w:rsidRPr="00741FF8">
        <w:rPr>
          <w:b/>
        </w:rPr>
        <w:t xml:space="preserve"> operation has an impact on SSB/CSI-RS selection for random access procedure</w:t>
      </w:r>
      <w:r w:rsidRPr="00BC1ACD">
        <w:rPr>
          <w:b/>
        </w:rPr>
        <w:t>.</w:t>
      </w:r>
    </w:p>
    <w:p w14:paraId="5B9488BD" w14:textId="77777777" w:rsidR="00334B34" w:rsidRDefault="00334B34" w:rsidP="00334B34">
      <w:pPr>
        <w:spacing w:after="120"/>
        <w:rPr>
          <w:b/>
        </w:rPr>
      </w:pPr>
      <w:r w:rsidRPr="00234E07">
        <w:rPr>
          <w:b/>
        </w:rPr>
        <w:t>Proposal</w:t>
      </w:r>
      <w:r>
        <w:rPr>
          <w:b/>
        </w:rPr>
        <w:t xml:space="preserve"> 7</w:t>
      </w:r>
      <w:r w:rsidRPr="00234E07">
        <w:rPr>
          <w:b/>
        </w:rPr>
        <w:t>:</w:t>
      </w:r>
      <w:r w:rsidRPr="00B33435">
        <w:t xml:space="preserve"> </w:t>
      </w:r>
      <w:bookmarkStart w:id="11" w:name="OLE_LINK1"/>
      <w:bookmarkStart w:id="12" w:name="OLE_LINK2"/>
      <w:r w:rsidRPr="00124F6E">
        <w:rPr>
          <w:b/>
        </w:rPr>
        <w:t xml:space="preserve">RAN2 to discuss how an </w:t>
      </w:r>
      <w:proofErr w:type="spellStart"/>
      <w:r w:rsidRPr="00124F6E">
        <w:rPr>
          <w:b/>
        </w:rPr>
        <w:t>SBFD</w:t>
      </w:r>
      <w:proofErr w:type="spellEnd"/>
      <w:r w:rsidRPr="00124F6E">
        <w:rPr>
          <w:b/>
        </w:rPr>
        <w:t xml:space="preserve"> aware UE perform RO selection among</w:t>
      </w:r>
      <w:r>
        <w:rPr>
          <w:b/>
        </w:rPr>
        <w:t xml:space="preserve">st </w:t>
      </w:r>
      <w:proofErr w:type="spellStart"/>
      <w:r>
        <w:rPr>
          <w:b/>
        </w:rPr>
        <w:t>SBFD</w:t>
      </w:r>
      <w:proofErr w:type="spellEnd"/>
      <w:r w:rsidRPr="00124F6E">
        <w:rPr>
          <w:b/>
        </w:rPr>
        <w:t xml:space="preserve"> </w:t>
      </w:r>
      <w:proofErr w:type="spellStart"/>
      <w:r w:rsidRPr="00124F6E">
        <w:rPr>
          <w:b/>
        </w:rPr>
        <w:t>ROs</w:t>
      </w:r>
      <w:proofErr w:type="spellEnd"/>
      <w:r w:rsidRPr="00124F6E">
        <w:rPr>
          <w:b/>
        </w:rPr>
        <w:t xml:space="preserve"> </w:t>
      </w:r>
      <w:r>
        <w:rPr>
          <w:b/>
        </w:rPr>
        <w:t xml:space="preserve">and </w:t>
      </w:r>
      <w:r w:rsidRPr="00124F6E">
        <w:rPr>
          <w:b/>
        </w:rPr>
        <w:t>non-</w:t>
      </w:r>
      <w:proofErr w:type="spellStart"/>
      <w:r w:rsidRPr="00124F6E">
        <w:rPr>
          <w:b/>
        </w:rPr>
        <w:t>SBFD</w:t>
      </w:r>
      <w:proofErr w:type="spellEnd"/>
      <w:r w:rsidRPr="00124F6E">
        <w:rPr>
          <w:b/>
        </w:rPr>
        <w:t xml:space="preserve"> </w:t>
      </w:r>
      <w:proofErr w:type="spellStart"/>
      <w:r>
        <w:rPr>
          <w:b/>
        </w:rPr>
        <w:t>ROs</w:t>
      </w:r>
      <w:bookmarkEnd w:id="11"/>
      <w:bookmarkEnd w:id="12"/>
      <w:proofErr w:type="spellEnd"/>
      <w:r>
        <w:rPr>
          <w:b/>
        </w:rPr>
        <w:t>:</w:t>
      </w:r>
    </w:p>
    <w:p w14:paraId="6C4E946C" w14:textId="77777777" w:rsidR="00334B34" w:rsidRPr="00124F6E" w:rsidRDefault="00334B34" w:rsidP="00334B34">
      <w:pPr>
        <w:pStyle w:val="aa"/>
        <w:numPr>
          <w:ilvl w:val="0"/>
          <w:numId w:val="20"/>
        </w:numPr>
        <w:spacing w:after="120"/>
        <w:ind w:firstLineChars="0"/>
        <w:rPr>
          <w:rFonts w:ascii="Times New Roman" w:hAnsi="Times New Roman"/>
          <w:b/>
          <w:sz w:val="20"/>
          <w:szCs w:val="20"/>
        </w:rPr>
      </w:pPr>
      <w:r w:rsidRPr="00124F6E">
        <w:rPr>
          <w:rFonts w:ascii="Times New Roman" w:hAnsi="Times New Roman"/>
          <w:b/>
          <w:sz w:val="20"/>
          <w:szCs w:val="20"/>
        </w:rPr>
        <w:t xml:space="preserve">Option 1: An </w:t>
      </w:r>
      <w:proofErr w:type="spellStart"/>
      <w:r w:rsidRPr="00124F6E">
        <w:rPr>
          <w:rFonts w:ascii="Times New Roman" w:hAnsi="Times New Roman"/>
          <w:b/>
          <w:sz w:val="20"/>
          <w:szCs w:val="20"/>
        </w:rPr>
        <w:t>SBFD</w:t>
      </w:r>
      <w:proofErr w:type="spellEnd"/>
      <w:r w:rsidRPr="00124F6E">
        <w:rPr>
          <w:rFonts w:ascii="Times New Roman" w:hAnsi="Times New Roman"/>
          <w:b/>
          <w:sz w:val="20"/>
          <w:szCs w:val="20"/>
        </w:rPr>
        <w:t xml:space="preserve"> aware UE prioritizes selection of </w:t>
      </w:r>
      <w:proofErr w:type="spellStart"/>
      <w:r w:rsidRPr="00124F6E">
        <w:rPr>
          <w:rFonts w:ascii="Times New Roman" w:hAnsi="Times New Roman"/>
          <w:b/>
          <w:sz w:val="20"/>
          <w:szCs w:val="20"/>
        </w:rPr>
        <w:t>SBFD</w:t>
      </w:r>
      <w:proofErr w:type="spellEnd"/>
      <w:r w:rsidRPr="00124F6E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24F6E">
        <w:rPr>
          <w:rFonts w:ascii="Times New Roman" w:hAnsi="Times New Roman"/>
          <w:b/>
          <w:sz w:val="20"/>
          <w:szCs w:val="20"/>
        </w:rPr>
        <w:t>ROs</w:t>
      </w:r>
      <w:proofErr w:type="spellEnd"/>
      <w:r w:rsidRPr="00124F6E">
        <w:rPr>
          <w:rFonts w:ascii="Times New Roman" w:hAnsi="Times New Roman"/>
          <w:b/>
          <w:sz w:val="20"/>
          <w:szCs w:val="20"/>
        </w:rPr>
        <w:t xml:space="preserve"> or non-</w:t>
      </w:r>
      <w:proofErr w:type="spellStart"/>
      <w:r w:rsidRPr="00124F6E">
        <w:rPr>
          <w:rFonts w:ascii="Times New Roman" w:hAnsi="Times New Roman"/>
          <w:b/>
          <w:sz w:val="20"/>
          <w:szCs w:val="20"/>
        </w:rPr>
        <w:t>SBFD</w:t>
      </w:r>
      <w:proofErr w:type="spellEnd"/>
      <w:r w:rsidRPr="00124F6E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24F6E">
        <w:rPr>
          <w:rFonts w:ascii="Times New Roman" w:hAnsi="Times New Roman"/>
          <w:b/>
          <w:sz w:val="20"/>
          <w:szCs w:val="20"/>
        </w:rPr>
        <w:t>ROs</w:t>
      </w:r>
      <w:proofErr w:type="spellEnd"/>
      <w:r w:rsidRPr="00124F6E">
        <w:rPr>
          <w:rFonts w:ascii="Times New Roman" w:hAnsi="Times New Roman"/>
          <w:b/>
          <w:sz w:val="20"/>
          <w:szCs w:val="20"/>
        </w:rPr>
        <w:t>;</w:t>
      </w:r>
    </w:p>
    <w:p w14:paraId="1DA0E44E" w14:textId="77777777" w:rsidR="00334B34" w:rsidRPr="00124F6E" w:rsidRDefault="00334B34" w:rsidP="00334B34">
      <w:pPr>
        <w:pStyle w:val="aa"/>
        <w:numPr>
          <w:ilvl w:val="0"/>
          <w:numId w:val="20"/>
        </w:numPr>
        <w:spacing w:after="120"/>
        <w:ind w:firstLineChars="0"/>
        <w:rPr>
          <w:rFonts w:ascii="Times New Roman" w:hAnsi="Times New Roman"/>
          <w:b/>
          <w:sz w:val="20"/>
          <w:szCs w:val="20"/>
        </w:rPr>
      </w:pPr>
      <w:r w:rsidRPr="00124F6E">
        <w:rPr>
          <w:rFonts w:ascii="Times New Roman" w:hAnsi="Times New Roman"/>
          <w:b/>
          <w:sz w:val="20"/>
          <w:szCs w:val="20"/>
        </w:rPr>
        <w:t xml:space="preserve">Option 2: An </w:t>
      </w:r>
      <w:proofErr w:type="spellStart"/>
      <w:r w:rsidRPr="00124F6E">
        <w:rPr>
          <w:rFonts w:ascii="Times New Roman" w:hAnsi="Times New Roman"/>
          <w:b/>
          <w:sz w:val="20"/>
          <w:szCs w:val="20"/>
        </w:rPr>
        <w:t>SBFD</w:t>
      </w:r>
      <w:proofErr w:type="spellEnd"/>
      <w:r w:rsidRPr="00124F6E">
        <w:rPr>
          <w:rFonts w:ascii="Times New Roman" w:hAnsi="Times New Roman"/>
          <w:b/>
          <w:sz w:val="20"/>
          <w:szCs w:val="20"/>
        </w:rPr>
        <w:t xml:space="preserve"> aware UE determine whether to select </w:t>
      </w:r>
      <w:proofErr w:type="spellStart"/>
      <w:r w:rsidRPr="00124F6E">
        <w:rPr>
          <w:rFonts w:ascii="Times New Roman" w:hAnsi="Times New Roman"/>
          <w:b/>
          <w:sz w:val="20"/>
          <w:szCs w:val="20"/>
        </w:rPr>
        <w:t>SBFD</w:t>
      </w:r>
      <w:proofErr w:type="spellEnd"/>
      <w:r w:rsidRPr="00124F6E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24F6E">
        <w:rPr>
          <w:rFonts w:ascii="Times New Roman" w:hAnsi="Times New Roman"/>
          <w:b/>
          <w:sz w:val="20"/>
          <w:szCs w:val="20"/>
        </w:rPr>
        <w:t>ROs</w:t>
      </w:r>
      <w:proofErr w:type="spellEnd"/>
      <w:r w:rsidRPr="00124F6E">
        <w:rPr>
          <w:rFonts w:ascii="Times New Roman" w:hAnsi="Times New Roman"/>
          <w:b/>
          <w:sz w:val="20"/>
          <w:szCs w:val="20"/>
        </w:rPr>
        <w:t xml:space="preserve"> based on a threshold, e.g. </w:t>
      </w:r>
      <w:proofErr w:type="spellStart"/>
      <w:r w:rsidRPr="00124F6E">
        <w:rPr>
          <w:rFonts w:ascii="Times New Roman" w:hAnsi="Times New Roman"/>
          <w:b/>
          <w:sz w:val="20"/>
          <w:szCs w:val="20"/>
        </w:rPr>
        <w:t>RSRP</w:t>
      </w:r>
      <w:proofErr w:type="spellEnd"/>
      <w:r w:rsidRPr="00124F6E">
        <w:rPr>
          <w:rFonts w:ascii="Times New Roman" w:hAnsi="Times New Roman"/>
          <w:b/>
          <w:sz w:val="20"/>
          <w:szCs w:val="20"/>
        </w:rPr>
        <w:t xml:space="preserve"> threshold, CLI threshold;</w:t>
      </w:r>
    </w:p>
    <w:p w14:paraId="40633B8F" w14:textId="77777777" w:rsidR="00334B34" w:rsidRPr="00124F6E" w:rsidRDefault="00334B34" w:rsidP="00334B34">
      <w:pPr>
        <w:pStyle w:val="aa"/>
        <w:numPr>
          <w:ilvl w:val="0"/>
          <w:numId w:val="20"/>
        </w:numPr>
        <w:spacing w:after="120"/>
        <w:ind w:firstLineChars="0"/>
        <w:rPr>
          <w:rFonts w:ascii="Times New Roman" w:hAnsi="Times New Roman"/>
          <w:b/>
          <w:sz w:val="20"/>
          <w:szCs w:val="20"/>
        </w:rPr>
      </w:pPr>
      <w:r w:rsidRPr="00124F6E">
        <w:rPr>
          <w:rFonts w:ascii="Times New Roman" w:hAnsi="Times New Roman"/>
          <w:b/>
          <w:sz w:val="20"/>
          <w:szCs w:val="20"/>
        </w:rPr>
        <w:t xml:space="preserve">Option 3: The UE randomly selects an RO amongst the consecutive </w:t>
      </w:r>
      <w:proofErr w:type="spellStart"/>
      <w:r w:rsidRPr="00124F6E">
        <w:rPr>
          <w:rFonts w:ascii="Times New Roman" w:hAnsi="Times New Roman"/>
          <w:b/>
          <w:sz w:val="20"/>
          <w:szCs w:val="20"/>
        </w:rPr>
        <w:t>PRACH</w:t>
      </w:r>
      <w:proofErr w:type="spellEnd"/>
      <w:r w:rsidRPr="00124F6E">
        <w:rPr>
          <w:rFonts w:ascii="Times New Roman" w:hAnsi="Times New Roman"/>
          <w:b/>
          <w:sz w:val="20"/>
          <w:szCs w:val="20"/>
        </w:rPr>
        <w:t xml:space="preserve"> occasions regardless whether the </w:t>
      </w:r>
      <w:proofErr w:type="spellStart"/>
      <w:r w:rsidRPr="00124F6E">
        <w:rPr>
          <w:rFonts w:ascii="Times New Roman" w:hAnsi="Times New Roman"/>
          <w:b/>
          <w:sz w:val="20"/>
          <w:szCs w:val="20"/>
        </w:rPr>
        <w:t>ROs</w:t>
      </w:r>
      <w:proofErr w:type="spellEnd"/>
      <w:r w:rsidRPr="00124F6E">
        <w:rPr>
          <w:rFonts w:ascii="Times New Roman" w:hAnsi="Times New Roman"/>
          <w:b/>
          <w:sz w:val="20"/>
          <w:szCs w:val="20"/>
        </w:rPr>
        <w:t xml:space="preserve"> are </w:t>
      </w:r>
      <w:proofErr w:type="spellStart"/>
      <w:r w:rsidRPr="00124F6E">
        <w:rPr>
          <w:rFonts w:ascii="Times New Roman" w:hAnsi="Times New Roman"/>
          <w:b/>
          <w:sz w:val="20"/>
          <w:szCs w:val="20"/>
        </w:rPr>
        <w:t>SBFD</w:t>
      </w:r>
      <w:proofErr w:type="spellEnd"/>
      <w:r w:rsidRPr="00124F6E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24F6E">
        <w:rPr>
          <w:rFonts w:ascii="Times New Roman" w:hAnsi="Times New Roman"/>
          <w:b/>
          <w:sz w:val="20"/>
          <w:szCs w:val="20"/>
        </w:rPr>
        <w:t>ROs</w:t>
      </w:r>
      <w:proofErr w:type="spellEnd"/>
      <w:r w:rsidRPr="00124F6E">
        <w:rPr>
          <w:rFonts w:ascii="Times New Roman" w:hAnsi="Times New Roman"/>
          <w:b/>
          <w:sz w:val="20"/>
          <w:szCs w:val="20"/>
        </w:rPr>
        <w:t xml:space="preserve"> or non-</w:t>
      </w:r>
      <w:proofErr w:type="spellStart"/>
      <w:r w:rsidRPr="00124F6E">
        <w:rPr>
          <w:rFonts w:ascii="Times New Roman" w:hAnsi="Times New Roman"/>
          <w:b/>
          <w:sz w:val="20"/>
          <w:szCs w:val="20"/>
        </w:rPr>
        <w:t>SBFD</w:t>
      </w:r>
      <w:proofErr w:type="spellEnd"/>
      <w:r w:rsidRPr="00124F6E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124F6E">
        <w:rPr>
          <w:rFonts w:ascii="Times New Roman" w:hAnsi="Times New Roman"/>
          <w:b/>
          <w:sz w:val="20"/>
          <w:szCs w:val="20"/>
        </w:rPr>
        <w:t>ROs</w:t>
      </w:r>
      <w:proofErr w:type="spellEnd"/>
      <w:r w:rsidRPr="00124F6E">
        <w:rPr>
          <w:rFonts w:ascii="Times New Roman" w:hAnsi="Times New Roman"/>
          <w:b/>
          <w:sz w:val="20"/>
          <w:szCs w:val="20"/>
        </w:rPr>
        <w:t xml:space="preserve">. Whether the definition of ‘consecutive </w:t>
      </w:r>
      <w:proofErr w:type="spellStart"/>
      <w:r w:rsidRPr="00124F6E">
        <w:rPr>
          <w:rFonts w:ascii="Times New Roman" w:hAnsi="Times New Roman"/>
          <w:b/>
          <w:sz w:val="20"/>
          <w:szCs w:val="20"/>
        </w:rPr>
        <w:t>PRACH</w:t>
      </w:r>
      <w:proofErr w:type="spellEnd"/>
      <w:r w:rsidRPr="00124F6E">
        <w:rPr>
          <w:rFonts w:ascii="Times New Roman" w:hAnsi="Times New Roman"/>
          <w:b/>
          <w:sz w:val="20"/>
          <w:szCs w:val="20"/>
        </w:rPr>
        <w:t xml:space="preserve"> occasions’ needs to be revised is up to RAN1.</w:t>
      </w:r>
    </w:p>
    <w:p w14:paraId="324E238F" w14:textId="41DB74EF" w:rsidR="000B47AC" w:rsidRPr="001914B9" w:rsidRDefault="00334B34" w:rsidP="001914B9">
      <w:pPr>
        <w:spacing w:after="120"/>
        <w:rPr>
          <w:b/>
        </w:rPr>
      </w:pPr>
      <w:r w:rsidRPr="00234E07">
        <w:rPr>
          <w:b/>
        </w:rPr>
        <w:t>Proposal</w:t>
      </w:r>
      <w:r>
        <w:rPr>
          <w:b/>
        </w:rPr>
        <w:t xml:space="preserve"> 8</w:t>
      </w:r>
      <w:r w:rsidRPr="00234E07">
        <w:rPr>
          <w:b/>
        </w:rPr>
        <w:t>:</w:t>
      </w:r>
      <w:r w:rsidRPr="00B33435">
        <w:t xml:space="preserve"> </w:t>
      </w:r>
      <w:bookmarkStart w:id="13" w:name="OLE_LINK3"/>
      <w:r w:rsidRPr="00124F6E">
        <w:rPr>
          <w:b/>
        </w:rPr>
        <w:t xml:space="preserve">RAN2 to discuss </w:t>
      </w:r>
      <w:r>
        <w:rPr>
          <w:b/>
        </w:rPr>
        <w:t>whether/</w:t>
      </w:r>
      <w:r w:rsidRPr="00124F6E">
        <w:rPr>
          <w:b/>
        </w:rPr>
        <w:t xml:space="preserve">how </w:t>
      </w:r>
      <w:r>
        <w:rPr>
          <w:b/>
        </w:rPr>
        <w:t xml:space="preserve">to allow </w:t>
      </w:r>
      <w:r w:rsidRPr="00124F6E">
        <w:rPr>
          <w:b/>
        </w:rPr>
        <w:t xml:space="preserve">an </w:t>
      </w:r>
      <w:proofErr w:type="spellStart"/>
      <w:r w:rsidRPr="00124F6E">
        <w:rPr>
          <w:b/>
        </w:rPr>
        <w:t>SBFD</w:t>
      </w:r>
      <w:proofErr w:type="spellEnd"/>
      <w:r w:rsidRPr="00124F6E">
        <w:rPr>
          <w:b/>
        </w:rPr>
        <w:t xml:space="preserve"> aware UE </w:t>
      </w:r>
      <w:r>
        <w:rPr>
          <w:b/>
        </w:rPr>
        <w:t xml:space="preserve">to switch </w:t>
      </w:r>
      <w:r w:rsidRPr="00124F6E">
        <w:rPr>
          <w:b/>
        </w:rPr>
        <w:t xml:space="preserve">RO selection </w:t>
      </w:r>
      <w:r>
        <w:rPr>
          <w:b/>
        </w:rPr>
        <w:t xml:space="preserve">between </w:t>
      </w:r>
      <w:proofErr w:type="spellStart"/>
      <w:r>
        <w:rPr>
          <w:b/>
        </w:rPr>
        <w:t>SBFD</w:t>
      </w:r>
      <w:proofErr w:type="spellEnd"/>
      <w:r w:rsidRPr="00124F6E">
        <w:rPr>
          <w:b/>
        </w:rPr>
        <w:t xml:space="preserve"> </w:t>
      </w:r>
      <w:proofErr w:type="spellStart"/>
      <w:r w:rsidRPr="00124F6E">
        <w:rPr>
          <w:b/>
        </w:rPr>
        <w:t>ROs</w:t>
      </w:r>
      <w:proofErr w:type="spellEnd"/>
      <w:r w:rsidRPr="00124F6E">
        <w:rPr>
          <w:b/>
        </w:rPr>
        <w:t xml:space="preserve"> </w:t>
      </w:r>
      <w:r>
        <w:rPr>
          <w:b/>
        </w:rPr>
        <w:t xml:space="preserve">and </w:t>
      </w:r>
      <w:r w:rsidRPr="00124F6E">
        <w:rPr>
          <w:b/>
        </w:rPr>
        <w:t>non-</w:t>
      </w:r>
      <w:proofErr w:type="spellStart"/>
      <w:r w:rsidRPr="00124F6E">
        <w:rPr>
          <w:b/>
        </w:rPr>
        <w:t>SBFD</w:t>
      </w:r>
      <w:proofErr w:type="spellEnd"/>
      <w:r w:rsidRPr="00124F6E">
        <w:rPr>
          <w:b/>
        </w:rPr>
        <w:t xml:space="preserve"> </w:t>
      </w:r>
      <w:proofErr w:type="spellStart"/>
      <w:r>
        <w:rPr>
          <w:b/>
        </w:rPr>
        <w:t>ROs</w:t>
      </w:r>
      <w:proofErr w:type="spellEnd"/>
      <w:r>
        <w:rPr>
          <w:b/>
        </w:rPr>
        <w:t xml:space="preserve"> if option 1 in </w:t>
      </w:r>
      <w:proofErr w:type="spellStart"/>
      <w:r>
        <w:rPr>
          <w:b/>
        </w:rPr>
        <w:t>P7</w:t>
      </w:r>
      <w:proofErr w:type="spellEnd"/>
      <w:r>
        <w:rPr>
          <w:b/>
        </w:rPr>
        <w:t xml:space="preserve"> is agreed</w:t>
      </w:r>
      <w:bookmarkEnd w:id="13"/>
      <w:r>
        <w:rPr>
          <w:b/>
        </w:rPr>
        <w:t>.</w:t>
      </w:r>
    </w:p>
    <w:p w14:paraId="411BF479" w14:textId="77777777" w:rsidR="00AF48F0" w:rsidRPr="00AF48F0" w:rsidRDefault="00AF48F0" w:rsidP="003A2AEA">
      <w:pPr>
        <w:pBdr>
          <w:bottom w:val="single" w:sz="12" w:space="1" w:color="auto"/>
        </w:pBdr>
        <w:rPr>
          <w:b/>
          <w:szCs w:val="20"/>
        </w:rPr>
      </w:pPr>
    </w:p>
    <w:p w14:paraId="097CCED1" w14:textId="0E11BEE9" w:rsidR="00541641" w:rsidRDefault="00541641" w:rsidP="00541641">
      <w:pPr>
        <w:pStyle w:val="1"/>
      </w:pPr>
      <w:r>
        <w:t>References</w:t>
      </w:r>
    </w:p>
    <w:p w14:paraId="75ABE6CD" w14:textId="3A07B016" w:rsidR="00217D1E" w:rsidRDefault="00217D1E" w:rsidP="00541641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olor w:val="000000"/>
          <w:kern w:val="0"/>
          <w:sz w:val="20"/>
          <w:szCs w:val="20"/>
        </w:rPr>
        <w:t>TS 38.</w:t>
      </w:r>
      <w:r w:rsidR="00F711B3">
        <w:rPr>
          <w:rFonts w:ascii="Times New Roman" w:hAnsi="Times New Roman"/>
          <w:color w:val="000000"/>
          <w:kern w:val="0"/>
          <w:sz w:val="20"/>
          <w:szCs w:val="20"/>
        </w:rPr>
        <w:t>300</w:t>
      </w:r>
      <w:r>
        <w:rPr>
          <w:rFonts w:ascii="Times New Roman" w:hAnsi="Times New Roman"/>
          <w:color w:val="000000"/>
          <w:kern w:val="0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color w:val="000000"/>
          <w:kern w:val="0"/>
          <w:sz w:val="20"/>
          <w:szCs w:val="20"/>
        </w:rPr>
        <w:t>V1</w:t>
      </w:r>
      <w:r w:rsidR="00F711B3">
        <w:rPr>
          <w:rFonts w:ascii="Times New Roman" w:hAnsi="Times New Roman"/>
          <w:color w:val="000000"/>
          <w:kern w:val="0"/>
          <w:sz w:val="20"/>
          <w:szCs w:val="20"/>
        </w:rPr>
        <w:t>8</w:t>
      </w:r>
      <w:r>
        <w:rPr>
          <w:rFonts w:ascii="Times New Roman" w:hAnsi="Times New Roman"/>
          <w:color w:val="000000"/>
          <w:kern w:val="0"/>
          <w:sz w:val="20"/>
          <w:szCs w:val="20"/>
        </w:rPr>
        <w:t>.</w:t>
      </w:r>
      <w:r w:rsidR="00F711B3">
        <w:rPr>
          <w:rFonts w:ascii="Times New Roman" w:hAnsi="Times New Roman"/>
          <w:color w:val="000000"/>
          <w:kern w:val="0"/>
          <w:sz w:val="20"/>
          <w:szCs w:val="20"/>
        </w:rPr>
        <w:t>2</w:t>
      </w:r>
      <w:r>
        <w:rPr>
          <w:rFonts w:ascii="Times New Roman" w:hAnsi="Times New Roman"/>
          <w:color w:val="000000"/>
          <w:kern w:val="0"/>
          <w:sz w:val="20"/>
          <w:szCs w:val="20"/>
        </w:rPr>
        <w:t>.</w:t>
      </w:r>
      <w:r w:rsidR="00F711B3">
        <w:rPr>
          <w:rFonts w:ascii="Times New Roman" w:hAnsi="Times New Roman"/>
          <w:color w:val="000000"/>
          <w:kern w:val="0"/>
          <w:sz w:val="20"/>
          <w:szCs w:val="20"/>
        </w:rPr>
        <w:t>0</w:t>
      </w:r>
      <w:proofErr w:type="spellEnd"/>
    </w:p>
    <w:p w14:paraId="295639FA" w14:textId="15447820" w:rsidR="00404CAF" w:rsidRPr="00404CAF" w:rsidRDefault="00404CAF" w:rsidP="00541641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olor w:val="000000"/>
          <w:kern w:val="0"/>
          <w:sz w:val="20"/>
          <w:szCs w:val="20"/>
        </w:rPr>
        <w:t xml:space="preserve">TS 38.321, </w:t>
      </w:r>
      <w:proofErr w:type="spellStart"/>
      <w:r>
        <w:rPr>
          <w:rFonts w:ascii="Times New Roman" w:hAnsi="Times New Roman"/>
          <w:color w:val="000000"/>
          <w:kern w:val="0"/>
          <w:sz w:val="20"/>
          <w:szCs w:val="20"/>
        </w:rPr>
        <w:t>V18.2.0</w:t>
      </w:r>
      <w:proofErr w:type="spellEnd"/>
    </w:p>
    <w:p w14:paraId="1191C98D" w14:textId="64F7B8E9" w:rsidR="00541641" w:rsidRPr="00E14384" w:rsidRDefault="00F27036" w:rsidP="00541641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R</w:t>
      </w:r>
      <w:r w:rsidR="00334B34">
        <w:rPr>
          <w:rFonts w:ascii="Times New Roman" w:hAnsi="Times New Roman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</w:rPr>
        <w:t>#1</w:t>
      </w:r>
      <w:r w:rsidR="00334B34">
        <w:rPr>
          <w:rFonts w:ascii="Times New Roman" w:hAnsi="Times New Roman"/>
          <w:sz w:val="20"/>
          <w:szCs w:val="20"/>
        </w:rPr>
        <w:t>16</w:t>
      </w:r>
      <w:proofErr w:type="spellEnd"/>
      <w:r>
        <w:rPr>
          <w:rFonts w:ascii="Times New Roman" w:hAnsi="Times New Roman"/>
          <w:sz w:val="20"/>
          <w:szCs w:val="20"/>
        </w:rPr>
        <w:t xml:space="preserve"> meeting minutes</w:t>
      </w:r>
    </w:p>
    <w:p w14:paraId="34323547" w14:textId="77777777" w:rsidR="00A2414B" w:rsidRPr="00A2414B" w:rsidRDefault="00A2414B" w:rsidP="00A2414B"/>
    <w:sectPr w:rsidR="00A2414B" w:rsidRPr="00A2414B" w:rsidSect="00F27036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91407F" w14:textId="77777777" w:rsidR="00D5576D" w:rsidRDefault="00D5576D" w:rsidP="003E7FE5">
      <w:r>
        <w:separator/>
      </w:r>
    </w:p>
  </w:endnote>
  <w:endnote w:type="continuationSeparator" w:id="0">
    <w:p w14:paraId="0435D173" w14:textId="77777777" w:rsidR="00D5576D" w:rsidRDefault="00D5576D" w:rsidP="003E7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3C07F6" w14:textId="77777777" w:rsidR="00D5576D" w:rsidRDefault="00D5576D" w:rsidP="003E7FE5">
      <w:r>
        <w:separator/>
      </w:r>
    </w:p>
  </w:footnote>
  <w:footnote w:type="continuationSeparator" w:id="0">
    <w:p w14:paraId="7B7AC753" w14:textId="77777777" w:rsidR="00D5576D" w:rsidRDefault="00D5576D" w:rsidP="003E7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89"/>
    <w:multiLevelType w:val="singleLevel"/>
    <w:tmpl w:val="EC52BC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80463C"/>
    <w:multiLevelType w:val="hybridMultilevel"/>
    <w:tmpl w:val="74F8D2FA"/>
    <w:lvl w:ilvl="0" w:tplc="C6369E86">
      <w:start w:val="1"/>
      <w:numFmt w:val="bullet"/>
      <w:lvlText w:val="-"/>
      <w:lvlJc w:val="left"/>
      <w:pPr>
        <w:ind w:left="816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" w15:restartNumberingAfterBreak="0">
    <w:nsid w:val="0DDE2F35"/>
    <w:multiLevelType w:val="multilevel"/>
    <w:tmpl w:val="0DDE2F35"/>
    <w:lvl w:ilvl="0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B14F99"/>
    <w:multiLevelType w:val="multilevel"/>
    <w:tmpl w:val="0EB14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D6850"/>
    <w:multiLevelType w:val="hybridMultilevel"/>
    <w:tmpl w:val="3B50C3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BC4FCA"/>
    <w:multiLevelType w:val="multilevel"/>
    <w:tmpl w:val="1ABC4FCA"/>
    <w:lvl w:ilvl="0">
      <w:start w:val="1"/>
      <w:numFmt w:val="decimal"/>
      <w:lvlText w:val="Proposal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3FB5BE3"/>
    <w:multiLevelType w:val="hybridMultilevel"/>
    <w:tmpl w:val="D19E521C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411879AB"/>
    <w:multiLevelType w:val="hybridMultilevel"/>
    <w:tmpl w:val="AA38BA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32B7DA2"/>
    <w:multiLevelType w:val="hybridMultilevel"/>
    <w:tmpl w:val="6958B564"/>
    <w:lvl w:ilvl="0" w:tplc="C6369E86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9F627B"/>
    <w:multiLevelType w:val="multilevel"/>
    <w:tmpl w:val="4E9F62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AA381C"/>
    <w:multiLevelType w:val="hybridMultilevel"/>
    <w:tmpl w:val="9658312A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1F415D"/>
    <w:multiLevelType w:val="multilevel"/>
    <w:tmpl w:val="F14EC5B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5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3" w15:restartNumberingAfterBreak="0">
    <w:nsid w:val="68491546"/>
    <w:multiLevelType w:val="multilevel"/>
    <w:tmpl w:val="68491546"/>
    <w:lvl w:ilvl="0">
      <w:start w:val="1"/>
      <w:numFmt w:val="decimal"/>
      <w:lvlText w:val="Observation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52" w:hanging="420"/>
      </w:pPr>
    </w:lvl>
    <w:lvl w:ilvl="2">
      <w:start w:val="1"/>
      <w:numFmt w:val="lowerRoman"/>
      <w:lvlText w:val="%3."/>
      <w:lvlJc w:val="right"/>
      <w:pPr>
        <w:ind w:left="972" w:hanging="420"/>
      </w:pPr>
    </w:lvl>
    <w:lvl w:ilvl="3">
      <w:start w:val="1"/>
      <w:numFmt w:val="decimal"/>
      <w:lvlText w:val="%4."/>
      <w:lvlJc w:val="left"/>
      <w:pPr>
        <w:ind w:left="1392" w:hanging="420"/>
      </w:pPr>
    </w:lvl>
    <w:lvl w:ilvl="4">
      <w:start w:val="1"/>
      <w:numFmt w:val="lowerLetter"/>
      <w:lvlText w:val="%5)"/>
      <w:lvlJc w:val="left"/>
      <w:pPr>
        <w:ind w:left="1812" w:hanging="420"/>
      </w:pPr>
    </w:lvl>
    <w:lvl w:ilvl="5">
      <w:start w:val="1"/>
      <w:numFmt w:val="lowerRoman"/>
      <w:lvlText w:val="%6."/>
      <w:lvlJc w:val="right"/>
      <w:pPr>
        <w:ind w:left="2232" w:hanging="420"/>
      </w:pPr>
    </w:lvl>
    <w:lvl w:ilvl="6">
      <w:start w:val="1"/>
      <w:numFmt w:val="decimal"/>
      <w:lvlText w:val="%7."/>
      <w:lvlJc w:val="left"/>
      <w:pPr>
        <w:ind w:left="2652" w:hanging="420"/>
      </w:pPr>
    </w:lvl>
    <w:lvl w:ilvl="7">
      <w:start w:val="1"/>
      <w:numFmt w:val="lowerLetter"/>
      <w:lvlText w:val="%8)"/>
      <w:lvlJc w:val="left"/>
      <w:pPr>
        <w:ind w:left="3072" w:hanging="420"/>
      </w:pPr>
    </w:lvl>
    <w:lvl w:ilvl="8">
      <w:start w:val="1"/>
      <w:numFmt w:val="lowerRoman"/>
      <w:lvlText w:val="%9."/>
      <w:lvlJc w:val="right"/>
      <w:pPr>
        <w:ind w:left="3492" w:hanging="420"/>
      </w:pPr>
    </w:lvl>
  </w:abstractNum>
  <w:abstractNum w:abstractNumId="14" w15:restartNumberingAfterBreak="0">
    <w:nsid w:val="6B0442C7"/>
    <w:multiLevelType w:val="multilevel"/>
    <w:tmpl w:val="6B0442C7"/>
    <w:lvl w:ilvl="0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BD34F3B"/>
    <w:multiLevelType w:val="multilevel"/>
    <w:tmpl w:val="6BD34F3B"/>
    <w:lvl w:ilvl="0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EE511DF"/>
    <w:multiLevelType w:val="multilevel"/>
    <w:tmpl w:val="6EE511DF"/>
    <w:lvl w:ilvl="0">
      <w:start w:val="1"/>
      <w:numFmt w:val="decimal"/>
      <w:lvlText w:val="Observation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52" w:hanging="420"/>
      </w:pPr>
    </w:lvl>
    <w:lvl w:ilvl="2">
      <w:start w:val="1"/>
      <w:numFmt w:val="lowerRoman"/>
      <w:lvlText w:val="%3."/>
      <w:lvlJc w:val="right"/>
      <w:pPr>
        <w:ind w:left="972" w:hanging="420"/>
      </w:pPr>
    </w:lvl>
    <w:lvl w:ilvl="3">
      <w:start w:val="1"/>
      <w:numFmt w:val="decimal"/>
      <w:lvlText w:val="%4."/>
      <w:lvlJc w:val="left"/>
      <w:pPr>
        <w:ind w:left="1392" w:hanging="420"/>
      </w:pPr>
    </w:lvl>
    <w:lvl w:ilvl="4">
      <w:start w:val="1"/>
      <w:numFmt w:val="lowerLetter"/>
      <w:lvlText w:val="%5)"/>
      <w:lvlJc w:val="left"/>
      <w:pPr>
        <w:ind w:left="1812" w:hanging="420"/>
      </w:pPr>
    </w:lvl>
    <w:lvl w:ilvl="5">
      <w:start w:val="1"/>
      <w:numFmt w:val="lowerRoman"/>
      <w:lvlText w:val="%6."/>
      <w:lvlJc w:val="right"/>
      <w:pPr>
        <w:ind w:left="2232" w:hanging="420"/>
      </w:pPr>
    </w:lvl>
    <w:lvl w:ilvl="6">
      <w:start w:val="1"/>
      <w:numFmt w:val="decimal"/>
      <w:lvlText w:val="%7."/>
      <w:lvlJc w:val="left"/>
      <w:pPr>
        <w:ind w:left="2652" w:hanging="420"/>
      </w:pPr>
    </w:lvl>
    <w:lvl w:ilvl="7">
      <w:start w:val="1"/>
      <w:numFmt w:val="lowerLetter"/>
      <w:lvlText w:val="%8)"/>
      <w:lvlJc w:val="left"/>
      <w:pPr>
        <w:ind w:left="3072" w:hanging="420"/>
      </w:pPr>
    </w:lvl>
    <w:lvl w:ilvl="8">
      <w:start w:val="1"/>
      <w:numFmt w:val="lowerRoman"/>
      <w:lvlText w:val="%9."/>
      <w:lvlJc w:val="right"/>
      <w:pPr>
        <w:ind w:left="3492" w:hanging="420"/>
      </w:pPr>
    </w:lvl>
  </w:abstractNum>
  <w:abstractNum w:abstractNumId="17" w15:restartNumberingAfterBreak="0">
    <w:nsid w:val="76BF622A"/>
    <w:multiLevelType w:val="hybridMultilevel"/>
    <w:tmpl w:val="18E449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154095"/>
    <w:multiLevelType w:val="multilevel"/>
    <w:tmpl w:val="B8343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4"/>
  </w:num>
  <w:num w:numId="3">
    <w:abstractNumId w:val="10"/>
  </w:num>
  <w:num w:numId="4">
    <w:abstractNumId w:val="3"/>
  </w:num>
  <w:num w:numId="5">
    <w:abstractNumId w:val="16"/>
  </w:num>
  <w:num w:numId="6">
    <w:abstractNumId w:val="15"/>
  </w:num>
  <w:num w:numId="7">
    <w:abstractNumId w:val="8"/>
  </w:num>
  <w:num w:numId="8">
    <w:abstractNumId w:val="5"/>
  </w:num>
  <w:num w:numId="9">
    <w:abstractNumId w:val="18"/>
  </w:num>
  <w:num w:numId="10">
    <w:abstractNumId w:val="7"/>
  </w:num>
  <w:num w:numId="11">
    <w:abstractNumId w:val="13"/>
  </w:num>
  <w:num w:numId="12">
    <w:abstractNumId w:val="6"/>
  </w:num>
  <w:num w:numId="13">
    <w:abstractNumId w:val="19"/>
  </w:num>
  <w:num w:numId="14">
    <w:abstractNumId w:val="4"/>
  </w:num>
  <w:num w:numId="15">
    <w:abstractNumId w:val="11"/>
  </w:num>
  <w:num w:numId="16">
    <w:abstractNumId w:val="1"/>
  </w:num>
  <w:num w:numId="17">
    <w:abstractNumId w:val="0"/>
  </w:num>
  <w:num w:numId="18">
    <w:abstractNumId w:val="2"/>
  </w:num>
  <w:num w:numId="19">
    <w:abstractNumId w:val="17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7F6"/>
    <w:rsid w:val="00013CA5"/>
    <w:rsid w:val="000252EC"/>
    <w:rsid w:val="00034AE9"/>
    <w:rsid w:val="000444C5"/>
    <w:rsid w:val="00050EF2"/>
    <w:rsid w:val="0006132B"/>
    <w:rsid w:val="00077CB0"/>
    <w:rsid w:val="000A3A3B"/>
    <w:rsid w:val="000A41CF"/>
    <w:rsid w:val="000A4BDE"/>
    <w:rsid w:val="000A5947"/>
    <w:rsid w:val="000B47AC"/>
    <w:rsid w:val="000C2C96"/>
    <w:rsid w:val="000D0C46"/>
    <w:rsid w:val="000E758D"/>
    <w:rsid w:val="000F0640"/>
    <w:rsid w:val="001121CD"/>
    <w:rsid w:val="001129D4"/>
    <w:rsid w:val="00124F6E"/>
    <w:rsid w:val="001410D9"/>
    <w:rsid w:val="00143ABB"/>
    <w:rsid w:val="001445FB"/>
    <w:rsid w:val="001448D5"/>
    <w:rsid w:val="0016785A"/>
    <w:rsid w:val="0017273B"/>
    <w:rsid w:val="00175A9B"/>
    <w:rsid w:val="001914B9"/>
    <w:rsid w:val="00194C84"/>
    <w:rsid w:val="001A25FC"/>
    <w:rsid w:val="001A2E65"/>
    <w:rsid w:val="001A5E91"/>
    <w:rsid w:val="001A6B20"/>
    <w:rsid w:val="001D0400"/>
    <w:rsid w:val="001D04C2"/>
    <w:rsid w:val="001F0C18"/>
    <w:rsid w:val="001F6355"/>
    <w:rsid w:val="00211D99"/>
    <w:rsid w:val="00214A6C"/>
    <w:rsid w:val="00217D1E"/>
    <w:rsid w:val="00234E07"/>
    <w:rsid w:val="002541C7"/>
    <w:rsid w:val="0026661A"/>
    <w:rsid w:val="00284C62"/>
    <w:rsid w:val="002855E3"/>
    <w:rsid w:val="00292F23"/>
    <w:rsid w:val="002A4CB7"/>
    <w:rsid w:val="002A5FBD"/>
    <w:rsid w:val="002B1637"/>
    <w:rsid w:val="002B351A"/>
    <w:rsid w:val="002C273C"/>
    <w:rsid w:val="002C4919"/>
    <w:rsid w:val="002E7299"/>
    <w:rsid w:val="003144E6"/>
    <w:rsid w:val="003153AB"/>
    <w:rsid w:val="00315D57"/>
    <w:rsid w:val="00334B34"/>
    <w:rsid w:val="00343E37"/>
    <w:rsid w:val="00351066"/>
    <w:rsid w:val="003777D8"/>
    <w:rsid w:val="0038200A"/>
    <w:rsid w:val="00385BCD"/>
    <w:rsid w:val="00386243"/>
    <w:rsid w:val="00392CF2"/>
    <w:rsid w:val="00394D3B"/>
    <w:rsid w:val="003A2AEA"/>
    <w:rsid w:val="003B4E47"/>
    <w:rsid w:val="003D4AB5"/>
    <w:rsid w:val="003E7FE5"/>
    <w:rsid w:val="003F5429"/>
    <w:rsid w:val="00404CAF"/>
    <w:rsid w:val="004222DF"/>
    <w:rsid w:val="004229EB"/>
    <w:rsid w:val="00427623"/>
    <w:rsid w:val="004526A5"/>
    <w:rsid w:val="004A21A1"/>
    <w:rsid w:val="004B6802"/>
    <w:rsid w:val="004D0653"/>
    <w:rsid w:val="004E29CA"/>
    <w:rsid w:val="004F599D"/>
    <w:rsid w:val="004F773B"/>
    <w:rsid w:val="00500EFE"/>
    <w:rsid w:val="005017F6"/>
    <w:rsid w:val="00536C5B"/>
    <w:rsid w:val="00541641"/>
    <w:rsid w:val="0055188C"/>
    <w:rsid w:val="00552348"/>
    <w:rsid w:val="00572C05"/>
    <w:rsid w:val="00590CAF"/>
    <w:rsid w:val="005A680C"/>
    <w:rsid w:val="005B1BF3"/>
    <w:rsid w:val="005B2592"/>
    <w:rsid w:val="005C100D"/>
    <w:rsid w:val="005D6243"/>
    <w:rsid w:val="00600071"/>
    <w:rsid w:val="006011D9"/>
    <w:rsid w:val="00624E50"/>
    <w:rsid w:val="00627F15"/>
    <w:rsid w:val="006419F8"/>
    <w:rsid w:val="00656556"/>
    <w:rsid w:val="00660EDB"/>
    <w:rsid w:val="00670BA2"/>
    <w:rsid w:val="00675CA4"/>
    <w:rsid w:val="00686EEA"/>
    <w:rsid w:val="00690A1F"/>
    <w:rsid w:val="006B0026"/>
    <w:rsid w:val="006C3887"/>
    <w:rsid w:val="00701B54"/>
    <w:rsid w:val="007133C7"/>
    <w:rsid w:val="0073196B"/>
    <w:rsid w:val="00741FF8"/>
    <w:rsid w:val="00756311"/>
    <w:rsid w:val="00762D81"/>
    <w:rsid w:val="00775F8A"/>
    <w:rsid w:val="007801CA"/>
    <w:rsid w:val="007842CA"/>
    <w:rsid w:val="007933C2"/>
    <w:rsid w:val="007B68E3"/>
    <w:rsid w:val="007C1459"/>
    <w:rsid w:val="007C2480"/>
    <w:rsid w:val="007C761D"/>
    <w:rsid w:val="007E174A"/>
    <w:rsid w:val="007E197F"/>
    <w:rsid w:val="00804755"/>
    <w:rsid w:val="00810C91"/>
    <w:rsid w:val="00811DB4"/>
    <w:rsid w:val="008158E4"/>
    <w:rsid w:val="00831490"/>
    <w:rsid w:val="00834727"/>
    <w:rsid w:val="008A0860"/>
    <w:rsid w:val="008A52CB"/>
    <w:rsid w:val="008C08F2"/>
    <w:rsid w:val="008D6FFA"/>
    <w:rsid w:val="008E08F7"/>
    <w:rsid w:val="008F4F46"/>
    <w:rsid w:val="00913ACC"/>
    <w:rsid w:val="0091483E"/>
    <w:rsid w:val="00916F1A"/>
    <w:rsid w:val="009320AD"/>
    <w:rsid w:val="00970C8D"/>
    <w:rsid w:val="00975047"/>
    <w:rsid w:val="00977917"/>
    <w:rsid w:val="00987FD6"/>
    <w:rsid w:val="009A4A8D"/>
    <w:rsid w:val="009A760A"/>
    <w:rsid w:val="009B4524"/>
    <w:rsid w:val="009B7AAC"/>
    <w:rsid w:val="009C2B9D"/>
    <w:rsid w:val="009D02D9"/>
    <w:rsid w:val="009D20AB"/>
    <w:rsid w:val="009F4655"/>
    <w:rsid w:val="00A03F0A"/>
    <w:rsid w:val="00A05584"/>
    <w:rsid w:val="00A2414B"/>
    <w:rsid w:val="00A36B0F"/>
    <w:rsid w:val="00A93A63"/>
    <w:rsid w:val="00A95FAE"/>
    <w:rsid w:val="00A9772D"/>
    <w:rsid w:val="00AA01AE"/>
    <w:rsid w:val="00AD031B"/>
    <w:rsid w:val="00AF48F0"/>
    <w:rsid w:val="00AF4CE4"/>
    <w:rsid w:val="00B1430E"/>
    <w:rsid w:val="00B221C0"/>
    <w:rsid w:val="00B22A4A"/>
    <w:rsid w:val="00B3204D"/>
    <w:rsid w:val="00B33435"/>
    <w:rsid w:val="00B4348E"/>
    <w:rsid w:val="00B446DC"/>
    <w:rsid w:val="00B446F1"/>
    <w:rsid w:val="00B868C1"/>
    <w:rsid w:val="00B958A0"/>
    <w:rsid w:val="00BA43C0"/>
    <w:rsid w:val="00BA57C4"/>
    <w:rsid w:val="00BA6867"/>
    <w:rsid w:val="00BA70E1"/>
    <w:rsid w:val="00BC1ACD"/>
    <w:rsid w:val="00BF43BA"/>
    <w:rsid w:val="00C052EE"/>
    <w:rsid w:val="00C055D8"/>
    <w:rsid w:val="00C06DD9"/>
    <w:rsid w:val="00C376AC"/>
    <w:rsid w:val="00C460E9"/>
    <w:rsid w:val="00C5244F"/>
    <w:rsid w:val="00C57EB4"/>
    <w:rsid w:val="00C71A6E"/>
    <w:rsid w:val="00C7419D"/>
    <w:rsid w:val="00C83A5F"/>
    <w:rsid w:val="00CD02FB"/>
    <w:rsid w:val="00CF4EDB"/>
    <w:rsid w:val="00D0686A"/>
    <w:rsid w:val="00D114AE"/>
    <w:rsid w:val="00D236AE"/>
    <w:rsid w:val="00D5576D"/>
    <w:rsid w:val="00D62CF7"/>
    <w:rsid w:val="00D70748"/>
    <w:rsid w:val="00D801CB"/>
    <w:rsid w:val="00D8388D"/>
    <w:rsid w:val="00D97559"/>
    <w:rsid w:val="00DA4C78"/>
    <w:rsid w:val="00DA6D01"/>
    <w:rsid w:val="00DC71A7"/>
    <w:rsid w:val="00DC7F02"/>
    <w:rsid w:val="00DE717C"/>
    <w:rsid w:val="00DE742A"/>
    <w:rsid w:val="00DF7126"/>
    <w:rsid w:val="00E125CD"/>
    <w:rsid w:val="00E14384"/>
    <w:rsid w:val="00E150DC"/>
    <w:rsid w:val="00E165F2"/>
    <w:rsid w:val="00E16EEA"/>
    <w:rsid w:val="00E3582D"/>
    <w:rsid w:val="00E443C4"/>
    <w:rsid w:val="00E871C0"/>
    <w:rsid w:val="00E87241"/>
    <w:rsid w:val="00E95E8A"/>
    <w:rsid w:val="00EB2590"/>
    <w:rsid w:val="00EB3A63"/>
    <w:rsid w:val="00EE3E6C"/>
    <w:rsid w:val="00EF37B8"/>
    <w:rsid w:val="00F1124A"/>
    <w:rsid w:val="00F20B0A"/>
    <w:rsid w:val="00F21CF4"/>
    <w:rsid w:val="00F27036"/>
    <w:rsid w:val="00F46F52"/>
    <w:rsid w:val="00F62743"/>
    <w:rsid w:val="00F66CFB"/>
    <w:rsid w:val="00F711B3"/>
    <w:rsid w:val="00F8561D"/>
    <w:rsid w:val="00FA2A01"/>
    <w:rsid w:val="00FE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FB237"/>
  <w15:chartTrackingRefBased/>
  <w15:docId w15:val="{053B47CD-ED44-4D19-9D6A-C0C937DEE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theme="minorBidi"/>
        <w:kern w:val="2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7FE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052EE"/>
    <w:pPr>
      <w:keepNext/>
      <w:keepLines/>
      <w:widowControl/>
      <w:numPr>
        <w:numId w:val="1"/>
      </w:numPr>
      <w:spacing w:before="60" w:after="60"/>
      <w:ind w:left="1134" w:hanging="1134"/>
      <w:outlineLvl w:val="0"/>
    </w:pPr>
    <w:rPr>
      <w:rFonts w:ascii="Arial" w:hAnsi="Arial" w:cs="Arial"/>
      <w:bCs/>
      <w:kern w:val="44"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C052EE"/>
    <w:pPr>
      <w:keepNext/>
      <w:keepLines/>
      <w:widowControl/>
      <w:numPr>
        <w:ilvl w:val="1"/>
        <w:numId w:val="1"/>
      </w:numPr>
      <w:ind w:left="1134" w:hanging="1134"/>
      <w:outlineLvl w:val="1"/>
    </w:pPr>
    <w:rPr>
      <w:rFonts w:ascii="Arial" w:eastAsiaTheme="majorEastAsia" w:hAnsi="Arial" w:cs="Arial"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C052EE"/>
    <w:pPr>
      <w:keepNext/>
      <w:keepLines/>
      <w:widowControl/>
      <w:numPr>
        <w:ilvl w:val="2"/>
        <w:numId w:val="1"/>
      </w:numPr>
      <w:ind w:left="1134" w:hanging="1134"/>
      <w:outlineLvl w:val="2"/>
    </w:pPr>
    <w:rPr>
      <w:rFonts w:ascii="Arial" w:hAnsi="Arial" w:cs="Arial"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C052EE"/>
    <w:pPr>
      <w:keepNext/>
      <w:keepLines/>
      <w:widowControl/>
      <w:numPr>
        <w:ilvl w:val="3"/>
        <w:numId w:val="1"/>
      </w:numPr>
      <w:ind w:left="1134" w:hanging="1134"/>
      <w:outlineLvl w:val="3"/>
    </w:pPr>
    <w:rPr>
      <w:rFonts w:ascii="Arial" w:eastAsiaTheme="majorEastAsia" w:hAnsi="Arial" w:cs="Arial"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qFormat/>
    <w:rsid w:val="00C052EE"/>
    <w:pPr>
      <w:keepNext/>
      <w:keepLines/>
      <w:widowControl/>
      <w:numPr>
        <w:ilvl w:val="4"/>
        <w:numId w:val="1"/>
      </w:numPr>
      <w:ind w:left="1134" w:hanging="1134"/>
      <w:outlineLvl w:val="4"/>
    </w:pPr>
    <w:rPr>
      <w:rFonts w:ascii="Arial" w:hAnsi="Arial" w:cs="Arial"/>
      <w:bCs/>
      <w:sz w:val="22"/>
      <w:szCs w:val="22"/>
    </w:rPr>
  </w:style>
  <w:style w:type="paragraph" w:styleId="6">
    <w:name w:val="heading 6"/>
    <w:basedOn w:val="a"/>
    <w:next w:val="a"/>
    <w:link w:val="60"/>
    <w:uiPriority w:val="9"/>
    <w:unhideWhenUsed/>
    <w:qFormat/>
    <w:rsid w:val="00AD031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7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E7F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E7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E7FE5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052EE"/>
    <w:rPr>
      <w:rFonts w:ascii="Arial" w:hAnsi="Arial" w:cs="Arial"/>
      <w:bCs/>
      <w:kern w:val="44"/>
      <w:sz w:val="36"/>
      <w:szCs w:val="36"/>
    </w:rPr>
  </w:style>
  <w:style w:type="character" w:customStyle="1" w:styleId="20">
    <w:name w:val="标题 2 字符"/>
    <w:basedOn w:val="a0"/>
    <w:link w:val="2"/>
    <w:uiPriority w:val="9"/>
    <w:rsid w:val="00C052EE"/>
    <w:rPr>
      <w:rFonts w:ascii="Arial" w:eastAsiaTheme="majorEastAsia" w:hAnsi="Arial" w:cs="Arial"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C052EE"/>
    <w:rPr>
      <w:rFonts w:ascii="Arial" w:hAnsi="Arial" w:cs="Arial"/>
      <w:bCs/>
      <w:sz w:val="28"/>
      <w:szCs w:val="28"/>
    </w:rPr>
  </w:style>
  <w:style w:type="character" w:customStyle="1" w:styleId="40">
    <w:name w:val="标题 4 字符"/>
    <w:basedOn w:val="a0"/>
    <w:link w:val="4"/>
    <w:uiPriority w:val="9"/>
    <w:rsid w:val="00C052EE"/>
    <w:rPr>
      <w:rFonts w:ascii="Arial" w:eastAsiaTheme="majorEastAsia" w:hAnsi="Arial" w:cs="Arial"/>
      <w:bCs/>
      <w:sz w:val="24"/>
      <w:szCs w:val="24"/>
    </w:rPr>
  </w:style>
  <w:style w:type="character" w:customStyle="1" w:styleId="50">
    <w:name w:val="标题 5 字符"/>
    <w:basedOn w:val="a0"/>
    <w:link w:val="5"/>
    <w:uiPriority w:val="9"/>
    <w:rsid w:val="00C052EE"/>
    <w:rPr>
      <w:rFonts w:ascii="Arial" w:hAnsi="Arial" w:cs="Arial"/>
      <w:bCs/>
      <w:sz w:val="22"/>
      <w:szCs w:val="22"/>
    </w:rPr>
  </w:style>
  <w:style w:type="table" w:styleId="a7">
    <w:name w:val="Table Grid"/>
    <w:basedOn w:val="a1"/>
    <w:uiPriority w:val="39"/>
    <w:qFormat/>
    <w:rsid w:val="00541641"/>
    <w:rPr>
      <w:rFonts w:eastAsia="Malgun Gothic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11"/>
    <w:qFormat/>
    <w:rsid w:val="00541641"/>
    <w:pPr>
      <w:widowControl/>
      <w:spacing w:after="120"/>
    </w:pPr>
    <w:rPr>
      <w:rFonts w:eastAsia="MS Mincho" w:cs="Times New Roman"/>
      <w:kern w:val="0"/>
      <w:szCs w:val="24"/>
      <w:lang w:eastAsia="en-US"/>
    </w:rPr>
  </w:style>
  <w:style w:type="character" w:customStyle="1" w:styleId="a9">
    <w:name w:val="正文文本 字符"/>
    <w:basedOn w:val="a0"/>
    <w:uiPriority w:val="99"/>
    <w:semiHidden/>
    <w:rsid w:val="00541641"/>
  </w:style>
  <w:style w:type="character" w:customStyle="1" w:styleId="11">
    <w:name w:val="正文文本 字符1"/>
    <w:link w:val="a8"/>
    <w:qFormat/>
    <w:rsid w:val="00541641"/>
    <w:rPr>
      <w:rFonts w:eastAsia="MS Mincho" w:cs="Times New Roman"/>
      <w:kern w:val="0"/>
      <w:szCs w:val="24"/>
      <w:lang w:eastAsia="en-US"/>
    </w:rPr>
  </w:style>
  <w:style w:type="paragraph" w:styleId="aa">
    <w:name w:val="List Paragraph"/>
    <w:basedOn w:val="a"/>
    <w:link w:val="ab"/>
    <w:uiPriority w:val="34"/>
    <w:qFormat/>
    <w:rsid w:val="00541641"/>
    <w:pPr>
      <w:ind w:firstLineChars="200" w:firstLine="420"/>
    </w:pPr>
    <w:rPr>
      <w:rFonts w:ascii="Calibri" w:eastAsia="宋体" w:hAnsi="Calibri" w:cs="Times New Roman"/>
      <w:sz w:val="21"/>
      <w:szCs w:val="22"/>
    </w:rPr>
  </w:style>
  <w:style w:type="character" w:customStyle="1" w:styleId="ab">
    <w:name w:val="列表段落 字符"/>
    <w:link w:val="aa"/>
    <w:uiPriority w:val="34"/>
    <w:qFormat/>
    <w:locked/>
    <w:rsid w:val="00541641"/>
    <w:rPr>
      <w:rFonts w:ascii="Calibri" w:eastAsia="宋体" w:hAnsi="Calibri" w:cs="Times New Roman"/>
      <w:sz w:val="21"/>
      <w:szCs w:val="22"/>
    </w:rPr>
  </w:style>
  <w:style w:type="character" w:customStyle="1" w:styleId="60">
    <w:name w:val="标题 6 字符"/>
    <w:basedOn w:val="a0"/>
    <w:link w:val="6"/>
    <w:uiPriority w:val="9"/>
    <w:rsid w:val="00AD031B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PL">
    <w:name w:val="PL"/>
    <w:link w:val="PLChar"/>
    <w:qFormat/>
    <w:rsid w:val="00C57EB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7EB4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rsid w:val="00C57EB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HChar">
    <w:name w:val="TH Char"/>
    <w:link w:val="TH"/>
    <w:qFormat/>
    <w:rsid w:val="00C57EB4"/>
    <w:rPr>
      <w:rFonts w:ascii="Arial" w:eastAsia="Times New Roman" w:hAnsi="Arial" w:cs="Times New Roman"/>
      <w:b/>
      <w:kern w:val="0"/>
      <w:szCs w:val="20"/>
      <w:lang w:val="en-GB" w:eastAsia="ja-JP"/>
    </w:rPr>
  </w:style>
  <w:style w:type="paragraph" w:styleId="ac">
    <w:name w:val="Balloon Text"/>
    <w:basedOn w:val="a"/>
    <w:link w:val="ad"/>
    <w:uiPriority w:val="99"/>
    <w:semiHidden/>
    <w:unhideWhenUsed/>
    <w:rsid w:val="00C57EB4"/>
    <w:rPr>
      <w:rFonts w:ascii="Microsoft YaHei UI" w:eastAsia="Microsoft YaHei UI"/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C57EB4"/>
    <w:rPr>
      <w:rFonts w:ascii="Microsoft YaHei UI" w:eastAsia="Microsoft YaHei UI"/>
      <w:sz w:val="18"/>
      <w:szCs w:val="18"/>
    </w:rPr>
  </w:style>
  <w:style w:type="paragraph" w:customStyle="1" w:styleId="TAL">
    <w:name w:val="TAL"/>
    <w:basedOn w:val="a"/>
    <w:link w:val="TALCar"/>
    <w:qFormat/>
    <w:rsid w:val="008A52C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A52C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a"/>
    <w:link w:val="TAHCar"/>
    <w:qFormat/>
    <w:rsid w:val="008A52C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8A52C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styleId="ae">
    <w:name w:val="annotation reference"/>
    <w:basedOn w:val="a0"/>
    <w:unhideWhenUsed/>
    <w:qFormat/>
    <w:rsid w:val="002C4919"/>
    <w:rPr>
      <w:sz w:val="21"/>
      <w:szCs w:val="21"/>
    </w:rPr>
  </w:style>
  <w:style w:type="paragraph" w:styleId="af">
    <w:name w:val="annotation text"/>
    <w:basedOn w:val="a"/>
    <w:link w:val="af0"/>
    <w:uiPriority w:val="99"/>
    <w:unhideWhenUsed/>
    <w:qFormat/>
    <w:rsid w:val="002C4919"/>
    <w:pPr>
      <w:jc w:val="left"/>
    </w:pPr>
  </w:style>
  <w:style w:type="character" w:customStyle="1" w:styleId="af0">
    <w:name w:val="批注文字 字符"/>
    <w:basedOn w:val="a0"/>
    <w:link w:val="af"/>
    <w:uiPriority w:val="99"/>
    <w:qFormat/>
    <w:rsid w:val="002C4919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2C4919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2C49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2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58573">
          <w:marLeft w:val="1699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5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712">
          <w:marLeft w:val="1699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2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654014">
          <w:marLeft w:val="1699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1762</Words>
  <Characters>10045</Characters>
  <Application>Microsoft Office Word</Application>
  <DocSecurity>0</DocSecurity>
  <Lines>83</Lines>
  <Paragraphs>23</Paragraphs>
  <ScaleCrop>false</ScaleCrop>
  <Company/>
  <LinksUpToDate>false</LinksUpToDate>
  <CharactersWithSpaces>11784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vivo (Jianhui)</cp:lastModifiedBy>
  <cp:revision>2</cp:revision>
  <dcterms:created xsi:type="dcterms:W3CDTF">2024-08-09T09:11:00Z</dcterms:created>
  <dcterms:modified xsi:type="dcterms:W3CDTF">2024-08-09T09:11:00Z</dcterms:modified>
</cp:coreProperties>
</file>